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35" w:rsidRPr="009E6A5D" w:rsidRDefault="00596AF1" w:rsidP="00BD785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997169"/>
            <wp:effectExtent l="0" t="0" r="5080" b="0"/>
            <wp:docPr id="1" name="Рисунок 1" descr="C:\Users\Детский сад\Desktop\ОТЧЕТЫ 2020\Отчет о самообследовании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ОТЧЕТЫ 2020\Отчет о самообследовании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2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9E6A5D" w:rsidRPr="009E6A5D" w:rsidTr="00B821CB">
        <w:tc>
          <w:tcPr>
            <w:tcW w:w="9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A5D" w:rsidRDefault="009E6A5D" w:rsidP="00596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67B53" w:rsidRDefault="00067B53" w:rsidP="009E6A5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53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Детского сада – осуществление образовательной деятельности по реализации образовательных программ дошкольного образования. </w:t>
            </w:r>
          </w:p>
          <w:p w:rsidR="00067B53" w:rsidRDefault="00067B53" w:rsidP="009E6A5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53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      </w:r>
          </w:p>
          <w:p w:rsidR="00067B53" w:rsidRDefault="00067B53" w:rsidP="009E6A5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53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Детского сада: рабочая неделя – пятидневная, с понедельника по пятницу. </w:t>
            </w:r>
          </w:p>
          <w:p w:rsidR="00067B53" w:rsidRPr="00067B53" w:rsidRDefault="00067B53" w:rsidP="009E6A5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53">
              <w:rPr>
                <w:rFonts w:ascii="Times New Roman" w:hAnsi="Times New Roman" w:cs="Times New Roman"/>
                <w:sz w:val="28"/>
                <w:szCs w:val="28"/>
              </w:rPr>
              <w:t>Длительность пребывания детей в группах – 12 часов.</w:t>
            </w:r>
          </w:p>
          <w:p w:rsidR="009E6A5D" w:rsidRPr="009E6A5D" w:rsidRDefault="009E6A5D" w:rsidP="009E6A5D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Оценка системы управления организации</w:t>
            </w:r>
          </w:p>
          <w:p w:rsidR="009E6A5D" w:rsidRPr="009E6A5D" w:rsidRDefault="009E6A5D" w:rsidP="00067B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Детским садом осуществляется в соответствии с действующим законодательством и уставом Детского сада.</w:t>
            </w:r>
          </w:p>
          <w:p w:rsidR="009E6A5D" w:rsidRPr="009E6A5D" w:rsidRDefault="009E6A5D" w:rsidP="00067B53">
            <w:pPr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 заведующий.</w:t>
            </w:r>
          </w:p>
          <w:p w:rsidR="009E6A5D" w:rsidRPr="00067B53" w:rsidRDefault="009E6A5D" w:rsidP="00067B53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5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Органы управления, действующие в Детском саду</w:t>
            </w:r>
          </w:p>
          <w:tbl>
            <w:tblPr>
              <w:tblW w:w="0" w:type="auto"/>
              <w:jc w:val="center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3"/>
              <w:gridCol w:w="7262"/>
            </w:tblGrid>
            <w:tr w:rsidR="009E6A5D" w:rsidRPr="00067B53" w:rsidTr="00CF04AE">
              <w:trPr>
                <w:jc w:val="center"/>
              </w:trPr>
              <w:tc>
                <w:tcPr>
                  <w:tcW w:w="24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067B53" w:rsidRDefault="009E6A5D" w:rsidP="00067B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7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067B53" w:rsidRDefault="009E6A5D" w:rsidP="009E6A5D">
                  <w:pPr>
                    <w:ind w:firstLine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9E6A5D" w:rsidRPr="00067B53" w:rsidTr="00BD785F">
              <w:trPr>
                <w:trHeight w:val="1235"/>
                <w:jc w:val="center"/>
              </w:trPr>
              <w:tc>
                <w:tcPr>
                  <w:tcW w:w="24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067B53" w:rsidRDefault="009E6A5D" w:rsidP="00067B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7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067B53" w:rsidRDefault="009E6A5D" w:rsidP="00067B53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      </w:r>
                </w:p>
              </w:tc>
            </w:tr>
            <w:tr w:rsidR="009E6A5D" w:rsidRPr="00067B53" w:rsidTr="00CF04AE">
              <w:trPr>
                <w:jc w:val="center"/>
              </w:trPr>
              <w:tc>
                <w:tcPr>
                  <w:tcW w:w="2443" w:type="dxa"/>
                  <w:tcBorders>
                    <w:left w:val="single" w:sz="6" w:space="0" w:color="222222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067B53" w:rsidRDefault="009E6A5D" w:rsidP="00067B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Управляющий совет</w:t>
                  </w:r>
                </w:p>
              </w:tc>
              <w:tc>
                <w:tcPr>
                  <w:tcW w:w="726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067B53" w:rsidRDefault="009E6A5D" w:rsidP="00067B53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9E6A5D" w:rsidRPr="00067B53" w:rsidRDefault="00067B53" w:rsidP="00067B53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образовательной организации;</w:t>
                  </w:r>
                </w:p>
                <w:p w:rsidR="009E6A5D" w:rsidRPr="00067B53" w:rsidRDefault="00067B53" w:rsidP="00067B53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финансово-хозяйственной деятельности;</w:t>
                  </w:r>
                </w:p>
                <w:p w:rsidR="009E6A5D" w:rsidRPr="00067B53" w:rsidRDefault="00067B53" w:rsidP="00067B53">
                  <w:pPr>
                    <w:pStyle w:val="a6"/>
                    <w:spacing w:line="276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материально-технического обеспечения</w:t>
                  </w:r>
                </w:p>
              </w:tc>
            </w:tr>
            <w:tr w:rsidR="009E6A5D" w:rsidRPr="00067B53" w:rsidTr="00CF04AE">
              <w:trPr>
                <w:jc w:val="center"/>
              </w:trPr>
              <w:tc>
                <w:tcPr>
                  <w:tcW w:w="2443" w:type="dxa"/>
                  <w:tcBorders>
                    <w:left w:val="single" w:sz="6" w:space="0" w:color="222222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067B53" w:rsidRDefault="009E6A5D" w:rsidP="00067B53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726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067B53" w:rsidRDefault="009E6A5D" w:rsidP="00067B53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 деятельностью Детского сада, в том числе рассматривает вопросы:</w:t>
                  </w:r>
                </w:p>
                <w:p w:rsidR="00067B53" w:rsidRPr="00067B53" w:rsidRDefault="00067B53" w:rsidP="00067B53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образовательных услуг;</w:t>
                  </w:r>
                </w:p>
                <w:p w:rsidR="009E6A5D" w:rsidRPr="00067B53" w:rsidRDefault="00067B53" w:rsidP="00067B53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регламентации образовательных отношений;</w:t>
                  </w:r>
                </w:p>
                <w:p w:rsidR="009E6A5D" w:rsidRPr="00067B53" w:rsidRDefault="00067B53" w:rsidP="00067B53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разработки образовательных программ;</w:t>
                  </w:r>
                </w:p>
                <w:p w:rsidR="009E6A5D" w:rsidRPr="00067B53" w:rsidRDefault="00067B53" w:rsidP="00067B53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 учебников, учебных пособий, средств обучения и</w:t>
                  </w:r>
                </w:p>
                <w:p w:rsidR="009E6A5D" w:rsidRPr="00067B53" w:rsidRDefault="009E6A5D" w:rsidP="00067B53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воспитания;</w:t>
                  </w:r>
                </w:p>
                <w:p w:rsidR="009E6A5D" w:rsidRPr="00067B53" w:rsidRDefault="00067B53" w:rsidP="00067B53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</w:t>
                  </w:r>
                  <w:r w:rsidR="00CF0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иально-технического обеспечения 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образовательного процесса;</w:t>
                  </w:r>
                </w:p>
                <w:p w:rsidR="00067B53" w:rsidRPr="00067B53" w:rsidRDefault="00067B53" w:rsidP="00067B53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аттестации, повышении квалификации педагогических работников;</w:t>
                  </w:r>
                </w:p>
                <w:p w:rsidR="009E6A5D" w:rsidRPr="00067B53" w:rsidRDefault="00067B53" w:rsidP="00067B53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9E6A5D" w:rsidRPr="00067B53" w:rsidTr="00CF04AE">
              <w:trPr>
                <w:jc w:val="center"/>
              </w:trPr>
              <w:tc>
                <w:tcPr>
                  <w:tcW w:w="2443" w:type="dxa"/>
                  <w:tcBorders>
                    <w:left w:val="single" w:sz="6" w:space="0" w:color="222222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067B53" w:rsidRDefault="009E6A5D" w:rsidP="00067B53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726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067B53" w:rsidRDefault="009E6A5D" w:rsidP="00067B53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9E6A5D" w:rsidRPr="00067B53" w:rsidRDefault="00067B53" w:rsidP="00067B53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9E6A5D" w:rsidRPr="00067B53" w:rsidRDefault="00067B53" w:rsidP="00067B53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      </w:r>
                </w:p>
                <w:p w:rsidR="009E6A5D" w:rsidRPr="00067B53" w:rsidRDefault="00067B53" w:rsidP="00067B53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9E6A5D" w:rsidRPr="00067B53" w:rsidRDefault="00067B53" w:rsidP="00067B53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E6A5D" w:rsidRPr="0006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вносить предложения по корректировке плана мероприятий организации, совершенствованию ее работы и развитию материальной базы</w:t>
                  </w:r>
                </w:p>
              </w:tc>
            </w:tr>
          </w:tbl>
          <w:p w:rsidR="00067B53" w:rsidRPr="00067B53" w:rsidRDefault="00067B53" w:rsidP="00067B53">
            <w:pPr>
              <w:ind w:firstLine="85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7B53">
              <w:rPr>
                <w:rFonts w:ascii="Times New Roman" w:hAnsi="Times New Roman" w:cs="Times New Roman"/>
                <w:sz w:val="28"/>
                <w:szCs w:val="28"/>
              </w:rPr>
              <w:t>Структура и система управления соответствуют специфике деятельности Детского сада.</w:t>
            </w:r>
          </w:p>
          <w:p w:rsidR="009E6A5D" w:rsidRDefault="009E6A5D" w:rsidP="00067B53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Оценка образовательной деятельности</w:t>
            </w:r>
          </w:p>
          <w:p w:rsidR="00067B53" w:rsidRDefault="00067B53" w:rsidP="00067B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5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</w:t>
            </w:r>
            <w:r w:rsidR="00B82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B53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эпидемиологические требования к устройству, содержанию и организации режима работы дошкольных образовательных организаций». </w:t>
            </w:r>
          </w:p>
          <w:p w:rsidR="00067B53" w:rsidRDefault="00067B53" w:rsidP="00067B5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5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</w:t>
            </w:r>
            <w:r w:rsidR="00B82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B53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эпидемиологическими правилами и нормативами, с учетом недельной нагрузки. </w:t>
            </w:r>
          </w:p>
          <w:p w:rsidR="00067B53" w:rsidRPr="00067B53" w:rsidRDefault="00067B53" w:rsidP="00067B53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B53">
              <w:rPr>
                <w:rFonts w:ascii="Times New Roman" w:hAnsi="Times New Roman" w:cs="Times New Roman"/>
                <w:sz w:val="28"/>
                <w:szCs w:val="28"/>
              </w:rPr>
              <w:t xml:space="preserve">В ДОУ функционируют 3 разновозрастные группы, которые </w:t>
            </w:r>
            <w:r w:rsidRPr="00AB7C7C">
              <w:rPr>
                <w:rFonts w:ascii="Times New Roman" w:hAnsi="Times New Roman" w:cs="Times New Roman"/>
                <w:sz w:val="28"/>
                <w:szCs w:val="28"/>
              </w:rPr>
              <w:t xml:space="preserve">посещают </w:t>
            </w:r>
            <w:r w:rsidR="000F65F6" w:rsidRPr="00AB7C7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AB7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3F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067B53">
              <w:rPr>
                <w:rFonts w:ascii="Times New Roman" w:hAnsi="Times New Roman" w:cs="Times New Roman"/>
                <w:sz w:val="28"/>
                <w:szCs w:val="28"/>
              </w:rPr>
              <w:t xml:space="preserve"> от 1,5</w:t>
            </w:r>
            <w:r w:rsidR="00BD785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067B53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образовательных отношений:</w:t>
            </w:r>
          </w:p>
          <w:p w:rsidR="009E6A5D" w:rsidRPr="00AB7C7C" w:rsidRDefault="00E973F1" w:rsidP="009E6A5D">
            <w:pPr>
              <w:numPr>
                <w:ilvl w:val="0"/>
                <w:numId w:val="4"/>
              </w:numPr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Первая младшая-ясельная</w:t>
            </w:r>
            <w:r w:rsidR="009E6A5D"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0234D"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группа </w:t>
            </w:r>
            <w:r w:rsidR="009E6A5D"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="00AB7C7C"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  <w:r w:rsidR="009E6A5D"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0234D"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детей</w:t>
            </w:r>
            <w:r w:rsidR="009E6A5D"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9E6A5D" w:rsidRPr="00AB7C7C" w:rsidRDefault="0050234D" w:rsidP="009E6A5D">
            <w:pPr>
              <w:numPr>
                <w:ilvl w:val="0"/>
                <w:numId w:val="4"/>
              </w:numPr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Вторая младшая – средняя группа </w:t>
            </w:r>
            <w:r w:rsidR="000F65F6"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2</w:t>
            </w:r>
            <w:r w:rsidR="00866494"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="009E6A5D"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ребенка</w:t>
            </w:r>
            <w:r w:rsidR="009E6A5D"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9E6A5D" w:rsidRPr="00AB7C7C" w:rsidRDefault="0050234D" w:rsidP="009E6A5D">
            <w:pPr>
              <w:numPr>
                <w:ilvl w:val="0"/>
                <w:numId w:val="4"/>
              </w:numPr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Старшая-подготовительная группа</w:t>
            </w:r>
            <w:r w:rsidR="000F65F6"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2</w:t>
            </w:r>
            <w:r w:rsidR="00AB7C7C"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6 </w:t>
            </w:r>
            <w:r w:rsidR="009E6A5D" w:rsidRPr="00AB7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детей;</w:t>
            </w:r>
          </w:p>
          <w:p w:rsidR="0050234D" w:rsidRDefault="0050234D" w:rsidP="0050234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34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развития детей анализируется по итогам педагогической </w:t>
            </w:r>
            <w:r w:rsidRPr="00502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диагностики. Формы проведения диагностики:</w:t>
            </w:r>
          </w:p>
          <w:p w:rsidR="0050234D" w:rsidRDefault="0050234D" w:rsidP="0050234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34D">
              <w:rPr>
                <w:rFonts w:ascii="Times New Roman" w:hAnsi="Times New Roman" w:cs="Times New Roman"/>
                <w:sz w:val="28"/>
                <w:szCs w:val="28"/>
              </w:rPr>
              <w:t xml:space="preserve"> − диагностические занятия (по каждому разделу программы); </w:t>
            </w:r>
          </w:p>
          <w:p w:rsidR="0050234D" w:rsidRDefault="0050234D" w:rsidP="0050234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34D">
              <w:rPr>
                <w:rFonts w:ascii="Times New Roman" w:hAnsi="Times New Roman" w:cs="Times New Roman"/>
                <w:sz w:val="28"/>
                <w:szCs w:val="28"/>
              </w:rPr>
              <w:t xml:space="preserve">− диагностические срезы; </w:t>
            </w:r>
          </w:p>
          <w:p w:rsidR="0050234D" w:rsidRDefault="0050234D" w:rsidP="0050234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34D">
              <w:rPr>
                <w:rFonts w:ascii="Times New Roman" w:hAnsi="Times New Roman" w:cs="Times New Roman"/>
                <w:sz w:val="28"/>
                <w:szCs w:val="28"/>
              </w:rPr>
              <w:t xml:space="preserve">− наблюдения, итоговые занятия. </w:t>
            </w:r>
          </w:p>
          <w:p w:rsidR="0050234D" w:rsidRDefault="0050234D" w:rsidP="007446D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3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      </w:r>
            <w:proofErr w:type="gramStart"/>
            <w:r w:rsidRPr="0050234D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50234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664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234D">
              <w:rPr>
                <w:rFonts w:ascii="Times New Roman" w:hAnsi="Times New Roman" w:cs="Times New Roman"/>
                <w:sz w:val="28"/>
                <w:szCs w:val="28"/>
              </w:rPr>
              <w:t xml:space="preserve"> года выглядят следующим образом: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15"/>
              <w:gridCol w:w="772"/>
              <w:gridCol w:w="936"/>
              <w:gridCol w:w="802"/>
              <w:gridCol w:w="808"/>
              <w:gridCol w:w="792"/>
              <w:gridCol w:w="812"/>
              <w:gridCol w:w="696"/>
              <w:gridCol w:w="1829"/>
            </w:tblGrid>
            <w:tr w:rsidR="007446D7" w:rsidRPr="00FE4426" w:rsidTr="0071312E">
              <w:trPr>
                <w:trHeight w:val="90"/>
                <w:jc w:val="center"/>
              </w:trPr>
              <w:tc>
                <w:tcPr>
                  <w:tcW w:w="2315" w:type="dxa"/>
                  <w:vMerge w:val="restart"/>
                </w:tcPr>
                <w:p w:rsidR="0071312E" w:rsidRDefault="0071312E" w:rsidP="007131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46D7" w:rsidRPr="00FE4426" w:rsidRDefault="0071312E" w:rsidP="007131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1708" w:type="dxa"/>
                  <w:gridSpan w:val="2"/>
                </w:tcPr>
                <w:p w:rsidR="007446D7" w:rsidRPr="0071312E" w:rsidRDefault="007446D7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нормы</w:t>
                  </w:r>
                </w:p>
              </w:tc>
              <w:tc>
                <w:tcPr>
                  <w:tcW w:w="1610" w:type="dxa"/>
                  <w:gridSpan w:val="2"/>
                </w:tcPr>
                <w:p w:rsidR="007446D7" w:rsidRPr="0071312E" w:rsidRDefault="007446D7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604" w:type="dxa"/>
                  <w:gridSpan w:val="2"/>
                </w:tcPr>
                <w:p w:rsidR="007446D7" w:rsidRPr="0071312E" w:rsidRDefault="007446D7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2525" w:type="dxa"/>
                  <w:gridSpan w:val="2"/>
                </w:tcPr>
                <w:p w:rsidR="007446D7" w:rsidRPr="0071312E" w:rsidRDefault="007446D7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7446D7" w:rsidRPr="00FE4426" w:rsidTr="0071312E">
              <w:trPr>
                <w:trHeight w:val="450"/>
                <w:jc w:val="center"/>
              </w:trPr>
              <w:tc>
                <w:tcPr>
                  <w:tcW w:w="2315" w:type="dxa"/>
                  <w:vMerge/>
                </w:tcPr>
                <w:p w:rsidR="007446D7" w:rsidRPr="00FE4426" w:rsidRDefault="007446D7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7446D7" w:rsidRPr="0071312E" w:rsidRDefault="007446D7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36" w:type="dxa"/>
                </w:tcPr>
                <w:p w:rsidR="007446D7" w:rsidRPr="0071312E" w:rsidRDefault="007446D7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02" w:type="dxa"/>
                </w:tcPr>
                <w:p w:rsidR="007446D7" w:rsidRPr="0071312E" w:rsidRDefault="007446D7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808" w:type="dxa"/>
                </w:tcPr>
                <w:p w:rsidR="007446D7" w:rsidRPr="0071312E" w:rsidRDefault="007446D7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92" w:type="dxa"/>
                </w:tcPr>
                <w:p w:rsidR="007446D7" w:rsidRPr="0071312E" w:rsidRDefault="007446D7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812" w:type="dxa"/>
                </w:tcPr>
                <w:p w:rsidR="007446D7" w:rsidRPr="0071312E" w:rsidRDefault="007446D7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96" w:type="dxa"/>
                </w:tcPr>
                <w:p w:rsidR="007446D7" w:rsidRPr="0071312E" w:rsidRDefault="007446D7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829" w:type="dxa"/>
                </w:tcPr>
                <w:p w:rsidR="007446D7" w:rsidRPr="0071312E" w:rsidRDefault="007446D7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воспитанников в пределе нормы</w:t>
                  </w:r>
                </w:p>
              </w:tc>
            </w:tr>
            <w:tr w:rsidR="007446D7" w:rsidRPr="00FE4426" w:rsidTr="0071312E">
              <w:trPr>
                <w:trHeight w:val="1272"/>
                <w:jc w:val="center"/>
              </w:trPr>
              <w:tc>
                <w:tcPr>
                  <w:tcW w:w="2315" w:type="dxa"/>
                </w:tcPr>
                <w:p w:rsidR="007446D7" w:rsidRPr="0071312E" w:rsidRDefault="007446D7" w:rsidP="00774C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освоения образовательных областей</w:t>
                  </w:r>
                </w:p>
              </w:tc>
              <w:tc>
                <w:tcPr>
                  <w:tcW w:w="772" w:type="dxa"/>
                </w:tcPr>
                <w:p w:rsidR="007446D7" w:rsidRPr="00FE4426" w:rsidRDefault="0071312E" w:rsidP="00F63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36" w:type="dxa"/>
                </w:tcPr>
                <w:p w:rsidR="007446D7" w:rsidRPr="0071312E" w:rsidRDefault="0071312E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02" w:type="dxa"/>
                </w:tcPr>
                <w:p w:rsidR="007446D7" w:rsidRPr="0071312E" w:rsidRDefault="0071312E" w:rsidP="007131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8" w:type="dxa"/>
                </w:tcPr>
                <w:p w:rsidR="007446D7" w:rsidRPr="0071312E" w:rsidRDefault="0071312E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53%</w:t>
                  </w:r>
                </w:p>
              </w:tc>
              <w:tc>
                <w:tcPr>
                  <w:tcW w:w="792" w:type="dxa"/>
                </w:tcPr>
                <w:p w:rsidR="007446D7" w:rsidRPr="0071312E" w:rsidRDefault="0071312E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2" w:type="dxa"/>
                </w:tcPr>
                <w:p w:rsidR="007446D7" w:rsidRPr="0071312E" w:rsidRDefault="0071312E" w:rsidP="007131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2%</w:t>
                  </w:r>
                </w:p>
              </w:tc>
              <w:tc>
                <w:tcPr>
                  <w:tcW w:w="696" w:type="dxa"/>
                </w:tcPr>
                <w:p w:rsidR="007446D7" w:rsidRPr="00FE4426" w:rsidRDefault="00FE4426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29" w:type="dxa"/>
                </w:tcPr>
                <w:p w:rsidR="007446D7" w:rsidRPr="00FE4426" w:rsidRDefault="0071312E" w:rsidP="00774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1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88%</w:t>
                  </w:r>
                </w:p>
              </w:tc>
            </w:tr>
          </w:tbl>
          <w:p w:rsidR="004F3277" w:rsidRDefault="0071312E" w:rsidP="0071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63646" w:rsidRPr="004F3277">
              <w:rPr>
                <w:rFonts w:ascii="Times New Roman" w:hAnsi="Times New Roman" w:cs="Times New Roman"/>
                <w:sz w:val="28"/>
                <w:szCs w:val="28"/>
              </w:rPr>
              <w:t>В июне 20</w:t>
            </w:r>
            <w:r w:rsidR="00866494" w:rsidRPr="004F32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3646" w:rsidRPr="004F3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646" w:rsidRPr="00F63646">
              <w:rPr>
                <w:rFonts w:ascii="Times New Roman" w:hAnsi="Times New Roman" w:cs="Times New Roman"/>
                <w:sz w:val="28"/>
                <w:szCs w:val="28"/>
              </w:rPr>
              <w:t xml:space="preserve">года педагоги Детского сада проводили обследование воспитанников подготовительной группы на предмет оценки </w:t>
            </w:r>
            <w:proofErr w:type="spellStart"/>
            <w:r w:rsidR="00F63646" w:rsidRPr="00F6364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F63646" w:rsidRPr="00F63646">
              <w:rPr>
                <w:rFonts w:ascii="Times New Roman" w:hAnsi="Times New Roman" w:cs="Times New Roman"/>
                <w:sz w:val="28"/>
                <w:szCs w:val="28"/>
              </w:rPr>
              <w:t xml:space="preserve"> предпосылок к учебной деятельности в количестве </w:t>
            </w:r>
            <w:r w:rsidR="004F3277" w:rsidRPr="004F32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3646" w:rsidRPr="004F3277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  <w:r w:rsidR="00F63646" w:rsidRPr="00F6364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позволили оценить уровень </w:t>
            </w:r>
            <w:proofErr w:type="spellStart"/>
            <w:r w:rsidR="00F63646" w:rsidRPr="00F6364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F63646" w:rsidRPr="00F63646">
              <w:rPr>
                <w:rFonts w:ascii="Times New Roman" w:hAnsi="Times New Roman" w:cs="Times New Roman"/>
                <w:sz w:val="28"/>
                <w:szCs w:val="28"/>
              </w:rPr>
      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      </w:r>
          </w:p>
          <w:p w:rsidR="00F63646" w:rsidRDefault="00F63646" w:rsidP="00F6364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277" w:rsidRPr="004F3277">
              <w:rPr>
                <w:rFonts w:ascii="Times New Roman" w:hAnsi="Times New Roman" w:cs="Times New Roman"/>
                <w:sz w:val="28"/>
                <w:szCs w:val="28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</w:p>
          <w:p w:rsidR="004F3277" w:rsidRPr="004F3277" w:rsidRDefault="004F3277" w:rsidP="004F3277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реализации образовательной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применением дистанционных технологий</w:t>
            </w:r>
          </w:p>
          <w:p w:rsidR="004F3277" w:rsidRPr="004F3277" w:rsidRDefault="004F3277" w:rsidP="004F32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детском саду для освоения образовательной программы дошкольного образования в условиях самоизоляции было предусмотрено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едоставление</w:t>
            </w:r>
            <w:r w:rsidRPr="004F327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r w:rsidRPr="004F3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FA2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детей, рекомендаций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дистанционных технологий </w:t>
            </w:r>
            <w:r w:rsidRPr="004F3277">
              <w:rPr>
                <w:rFonts w:ascii="Times New Roman" w:hAnsi="Times New Roman" w:cs="Times New Roman"/>
                <w:sz w:val="28"/>
                <w:szCs w:val="28"/>
              </w:rPr>
              <w:t xml:space="preserve">(облачные сервисы Яндекс, </w:t>
            </w:r>
            <w:proofErr w:type="spellStart"/>
            <w:r w:rsidRPr="004F327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F32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277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4F32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277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4F3277">
              <w:rPr>
                <w:rFonts w:ascii="Times New Roman" w:hAnsi="Times New Roman" w:cs="Times New Roman"/>
                <w:sz w:val="28"/>
                <w:szCs w:val="28"/>
              </w:rPr>
              <w:t xml:space="preserve">). Право выбора предоставлялось родителям (законным представителям) исходя из имеющихся условий для участия их детей в </w:t>
            </w:r>
            <w:r w:rsidR="00B72FA2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</w:t>
            </w:r>
            <w:r w:rsidRPr="004F327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заявления.</w:t>
            </w:r>
          </w:p>
          <w:p w:rsidR="004F3277" w:rsidRPr="004F3277" w:rsidRDefault="004F3277" w:rsidP="004F32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77">
              <w:rPr>
                <w:rFonts w:ascii="Times New Roman" w:hAnsi="Times New Roman" w:cs="Times New Roman"/>
                <w:sz w:val="28"/>
                <w:szCs w:val="28"/>
              </w:rPr>
      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</w:t>
            </w:r>
            <w:r w:rsidRPr="00B72FA2">
              <w:rPr>
                <w:rFonts w:ascii="Times New Roman" w:hAnsi="Times New Roman" w:cs="Times New Roman"/>
                <w:sz w:val="28"/>
                <w:szCs w:val="28"/>
              </w:rPr>
              <w:t xml:space="preserve">Данные мониторинга </w:t>
            </w:r>
            <w:r w:rsidR="00B72FA2" w:rsidRPr="00B72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FA2">
              <w:rPr>
                <w:rFonts w:ascii="Times New Roman" w:hAnsi="Times New Roman" w:cs="Times New Roman"/>
                <w:sz w:val="28"/>
                <w:szCs w:val="28"/>
              </w:rPr>
              <w:t>количества просмотров за</w:t>
            </w:r>
            <w:r w:rsidR="00B72FA2" w:rsidRPr="00B72FA2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r w:rsidRPr="00B72FA2">
              <w:rPr>
                <w:rFonts w:ascii="Times New Roman" w:hAnsi="Times New Roman" w:cs="Times New Roman"/>
                <w:sz w:val="28"/>
                <w:szCs w:val="28"/>
              </w:rPr>
              <w:t xml:space="preserve"> по всем образовательным областям</w:t>
            </w:r>
            <w:r w:rsidR="00B72FA2" w:rsidRPr="00B72FA2">
              <w:rPr>
                <w:rFonts w:ascii="Times New Roman" w:hAnsi="Times New Roman" w:cs="Times New Roman"/>
                <w:sz w:val="28"/>
                <w:szCs w:val="28"/>
              </w:rPr>
              <w:t>, высокий уровень обратной связи между родителями и педагогами</w:t>
            </w:r>
            <w:r w:rsidRPr="00B72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77">
              <w:rPr>
                <w:rFonts w:ascii="Times New Roman" w:hAnsi="Times New Roman" w:cs="Times New Roman"/>
                <w:sz w:val="28"/>
                <w:szCs w:val="28"/>
              </w:rPr>
              <w:t>свидетельствует о достаточной вовлеченности и понимании родителями ответственности за качество образования своих детей.</w:t>
            </w:r>
          </w:p>
          <w:p w:rsidR="004F3277" w:rsidRPr="004F3277" w:rsidRDefault="004F3277" w:rsidP="004F32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77">
              <w:rPr>
                <w:rFonts w:ascii="Times New Roman" w:hAnsi="Times New Roman" w:cs="Times New Roman"/>
                <w:sz w:val="28"/>
                <w:szCs w:val="28"/>
              </w:rPr>
              <w:t>О роли родителей (законных представителей) в достижении результатов образовательной деятельности</w:t>
            </w:r>
          </w:p>
          <w:p w:rsidR="004F3277" w:rsidRPr="004F3277" w:rsidRDefault="004F3277" w:rsidP="004F32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7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педагогического анализа, проведенного по итогам освоения образовательной программы </w:t>
            </w:r>
            <w:r w:rsidR="00B72FA2">
              <w:rPr>
                <w:rFonts w:ascii="Times New Roman" w:hAnsi="Times New Roman" w:cs="Times New Roman"/>
                <w:sz w:val="28"/>
                <w:szCs w:val="28"/>
              </w:rPr>
              <w:t>с использованием дистанционных технологий</w:t>
            </w:r>
            <w:r w:rsidRPr="004F3277">
              <w:rPr>
                <w:rFonts w:ascii="Times New Roman" w:hAnsi="Times New Roman" w:cs="Times New Roman"/>
                <w:sz w:val="28"/>
                <w:szCs w:val="28"/>
              </w:rPr>
              <w:t>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      </w:r>
          </w:p>
          <w:p w:rsidR="004F3277" w:rsidRPr="004F3277" w:rsidRDefault="004F3277" w:rsidP="004F32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77">
              <w:rPr>
                <w:rFonts w:ascii="Times New Roman" w:hAnsi="Times New Roman" w:cs="Times New Roman"/>
                <w:sz w:val="28"/>
                <w:szCs w:val="28"/>
              </w:rPr>
              <w:t>- недостаточном обеспечении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      </w:r>
          </w:p>
          <w:p w:rsidR="004F3277" w:rsidRPr="004F3277" w:rsidRDefault="004F3277" w:rsidP="004F32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77">
              <w:rPr>
                <w:rFonts w:ascii="Times New Roman" w:hAnsi="Times New Roman" w:cs="Times New Roman"/>
                <w:sz w:val="28"/>
                <w:szCs w:val="28"/>
              </w:rPr>
      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      </w:r>
          </w:p>
          <w:p w:rsidR="004F3277" w:rsidRDefault="004F3277" w:rsidP="004F32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77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сложившейся ситуации, в плане работы детского сада на 2021 год предусмотреть мероприятия, </w:t>
            </w:r>
            <w:proofErr w:type="spellStart"/>
            <w:r w:rsidRPr="004F3277">
              <w:rPr>
                <w:rFonts w:ascii="Times New Roman" w:hAnsi="Times New Roman" w:cs="Times New Roman"/>
                <w:sz w:val="28"/>
                <w:szCs w:val="28"/>
              </w:rPr>
              <w:t>минимизирующие</w:t>
            </w:r>
            <w:proofErr w:type="spellEnd"/>
            <w:r w:rsidRPr="004F3277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выявленные дефициты, включить вопрос контроля в план ВСОКО.</w:t>
            </w:r>
          </w:p>
          <w:p w:rsidR="00F63646" w:rsidRDefault="00F63646" w:rsidP="00F6364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646">
              <w:rPr>
                <w:rFonts w:ascii="Times New Roman" w:hAnsi="Times New Roman" w:cs="Times New Roman"/>
                <w:sz w:val="28"/>
                <w:szCs w:val="28"/>
              </w:rPr>
              <w:t>В рамках инновационной деятельности в дошкольном учреждении функционируют инновационные направления: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кадет</w:t>
            </w:r>
            <w:r w:rsidRPr="00F63646">
              <w:rPr>
                <w:rFonts w:ascii="Times New Roman" w:hAnsi="Times New Roman" w:cs="Times New Roman"/>
                <w:sz w:val="28"/>
                <w:szCs w:val="28"/>
              </w:rPr>
              <w:t xml:space="preserve">» (Подготовительная группа),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«Отряд Ю</w:t>
            </w:r>
            <w:r w:rsidR="00866494">
              <w:rPr>
                <w:rFonts w:ascii="Times New Roman" w:hAnsi="Times New Roman" w:cs="Times New Roman"/>
                <w:sz w:val="28"/>
                <w:szCs w:val="28"/>
              </w:rPr>
              <w:t>ПИД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(старшая группа), «Отряд ДЮП» (старшая-п</w:t>
            </w:r>
            <w:r w:rsidRPr="00F63646"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</w:t>
            </w:r>
            <w:r w:rsidR="000F65F6" w:rsidRPr="00F6364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0F6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 w:rsidRPr="00F6364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3646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одготовительная группа), реализация программы «Социокультурные Истоки» </w:t>
            </w:r>
            <w:r w:rsidRPr="00F63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(Второй младший возраст, средний возраст, старший возраст).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A5D" w:rsidRPr="009E6A5D" w:rsidRDefault="009E6A5D" w:rsidP="00F6364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Воспитательная работа</w:t>
            </w:r>
          </w:p>
          <w:p w:rsidR="009E6A5D" w:rsidRPr="00F63646" w:rsidRDefault="009E6A5D" w:rsidP="00F6364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646">
              <w:rPr>
                <w:rFonts w:ascii="Times New Roman" w:hAnsi="Times New Roman" w:cs="Times New Roman"/>
                <w:iCs/>
                <w:sz w:val="28"/>
                <w:szCs w:val="28"/>
              </w:rPr>
              <w:t>Чтобы выбрать стратегию воспитательной работы, в 20</w:t>
            </w:r>
            <w:r w:rsidR="0086649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B72FA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F636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году проводился анализ состава семей воспитанников.</w:t>
            </w:r>
          </w:p>
          <w:p w:rsidR="009E6A5D" w:rsidRPr="00F63646" w:rsidRDefault="009E6A5D" w:rsidP="00F63646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6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Характеристика семей по составу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3"/>
              <w:gridCol w:w="3193"/>
              <w:gridCol w:w="3340"/>
            </w:tblGrid>
            <w:tr w:rsidR="00866494" w:rsidRPr="00866494" w:rsidTr="009E49A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542A75" w:rsidRDefault="009E6A5D" w:rsidP="00946A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2A75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542A75" w:rsidRDefault="009E6A5D" w:rsidP="00946A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2A75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542A75" w:rsidRDefault="009E6A5D" w:rsidP="00946A80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42A75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Процент от общего количества семей воспитанников</w:t>
                  </w:r>
                </w:p>
              </w:tc>
            </w:tr>
            <w:tr w:rsidR="00866494" w:rsidRPr="00866494" w:rsidTr="00946A8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61B4" w:rsidRPr="00542A75" w:rsidRDefault="007061B4" w:rsidP="00946A80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42A7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Общее 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61B4" w:rsidRPr="00542A75" w:rsidRDefault="00DD60FF" w:rsidP="00946A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61B4" w:rsidRPr="00542A75" w:rsidRDefault="00107EEC" w:rsidP="00946A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866494" w:rsidRPr="00866494" w:rsidTr="00946A8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DD60FF" w:rsidRDefault="009E6A5D" w:rsidP="00946A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0F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E6A5D" w:rsidRPr="00DD60FF" w:rsidRDefault="00DD60FF" w:rsidP="00946A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E6A5D" w:rsidRPr="00866494" w:rsidRDefault="00107EEC" w:rsidP="00946A80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="007061B4" w:rsidRPr="0010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66494" w:rsidRPr="00866494" w:rsidTr="00946A8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DD60FF" w:rsidRDefault="009E6A5D" w:rsidP="00946A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0F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Неполная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E6A5D" w:rsidRPr="00DD60FF" w:rsidRDefault="007061B4" w:rsidP="00946A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E6A5D" w:rsidRPr="00866494" w:rsidRDefault="00107EEC" w:rsidP="00946A80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0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7061B4" w:rsidRPr="0010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66494" w:rsidRPr="00866494" w:rsidTr="00946A8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DD60FF" w:rsidRDefault="009E6A5D" w:rsidP="00946A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0F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Неполная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E6A5D" w:rsidRPr="00DD60FF" w:rsidRDefault="00C14C99" w:rsidP="00946A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E6A5D" w:rsidRPr="00107EEC" w:rsidRDefault="00107EEC" w:rsidP="00946A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061B4" w:rsidRPr="0010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66494" w:rsidRPr="00866494" w:rsidTr="00946A8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DD60FF" w:rsidRDefault="009E6A5D" w:rsidP="00946A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0F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E6A5D" w:rsidRPr="00DD60FF" w:rsidRDefault="007061B4" w:rsidP="00946A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E6A5D" w:rsidRPr="00107EEC" w:rsidRDefault="00107EEC" w:rsidP="00946A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061B4" w:rsidRPr="0010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66494" w:rsidRPr="00866494" w:rsidTr="00946A8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81E16" w:rsidRPr="00107EEC" w:rsidRDefault="00581E16" w:rsidP="00946A80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07EE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Количество многодетных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81E16" w:rsidRPr="00107EEC" w:rsidRDefault="00581E16" w:rsidP="00236F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14C99" w:rsidRPr="0010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81E16" w:rsidRPr="00107EEC" w:rsidRDefault="00107EEC" w:rsidP="00946A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="00236F3C" w:rsidRPr="0010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66494" w:rsidRPr="00866494" w:rsidTr="009E49A0">
              <w:tc>
                <w:tcPr>
                  <w:tcW w:w="42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6A5D" w:rsidRPr="00866494" w:rsidRDefault="009E6A5D" w:rsidP="00946A8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6649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6A5D" w:rsidRPr="00866494" w:rsidRDefault="009E6A5D" w:rsidP="00866494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6A5D" w:rsidRPr="00866494" w:rsidRDefault="009E6A5D" w:rsidP="00946A80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E6A5D" w:rsidRPr="00581E16" w:rsidRDefault="009E6A5D" w:rsidP="00581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Характеристика семей по количеству детей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1"/>
              <w:gridCol w:w="2068"/>
              <w:gridCol w:w="5007"/>
            </w:tblGrid>
            <w:tr w:rsidR="009E6A5D" w:rsidRPr="00581E16" w:rsidTr="00581E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581E16" w:rsidRDefault="009E6A5D" w:rsidP="0058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1E16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581E16" w:rsidRDefault="009E6A5D" w:rsidP="0058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1E16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581E16" w:rsidRDefault="009E6A5D" w:rsidP="00581E16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581E16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Процент от общего количества семей воспитанников</w:t>
                  </w:r>
                </w:p>
              </w:tc>
            </w:tr>
            <w:tr w:rsidR="009E6A5D" w:rsidRPr="00581E16" w:rsidTr="00581E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581E16" w:rsidRDefault="009E6A5D" w:rsidP="0058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1E16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866494" w:rsidRDefault="001701F7" w:rsidP="009E6A5D">
                  <w:pPr>
                    <w:ind w:firstLine="851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1701F7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E6A5D" w:rsidRPr="0062330C" w:rsidRDefault="000F65F6" w:rsidP="0062330C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3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62330C" w:rsidRPr="006233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E401E8" w:rsidRPr="006233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9E6A5D" w:rsidRPr="00581E16" w:rsidTr="00581E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581E16" w:rsidRDefault="009E6A5D" w:rsidP="0058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1E16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866494" w:rsidRDefault="000F65F6" w:rsidP="0062330C">
                  <w:pPr>
                    <w:ind w:firstLine="851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62330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2</w:t>
                  </w:r>
                  <w:r w:rsidR="0062330C" w:rsidRPr="0062330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E6A5D" w:rsidRPr="0062330C" w:rsidRDefault="000F65F6" w:rsidP="0062330C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3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62330C" w:rsidRPr="006233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E401E8" w:rsidRPr="006233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9E6A5D" w:rsidRPr="00581E16" w:rsidTr="00581E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581E16" w:rsidRDefault="009E6A5D" w:rsidP="0058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1E16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A5D" w:rsidRPr="001701F7" w:rsidRDefault="000F65F6" w:rsidP="001701F7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1F7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</w:t>
                  </w:r>
                  <w:r w:rsidR="001701F7" w:rsidRPr="001701F7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E6A5D" w:rsidRPr="001701F7" w:rsidRDefault="001701F7" w:rsidP="009E6A5D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="00E401E8" w:rsidRPr="00170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9E6A5D" w:rsidRPr="00236F3C" w:rsidRDefault="009E6A5D" w:rsidP="00236F3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Воспитательная работа строится с учетом индивидуальных особенностей </w:t>
            </w:r>
            <w:r w:rsidRPr="00236F3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      </w:r>
          </w:p>
          <w:p w:rsidR="009E6A5D" w:rsidRPr="009E6A5D" w:rsidRDefault="009E6A5D" w:rsidP="00236F3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9E49A0" w:rsidRPr="009E6A5D" w:rsidRDefault="009E49A0" w:rsidP="009E6A5D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0">
              <w:rPr>
                <w:rFonts w:ascii="Times New Roman" w:hAnsi="Times New Roman" w:cs="Times New Roman"/>
                <w:sz w:val="28"/>
                <w:szCs w:val="28"/>
              </w:rPr>
              <w:t>Организация кружковой работы с детьми на бесплатной основе:</w:t>
            </w:r>
          </w:p>
          <w:p w:rsidR="009E49A0" w:rsidRPr="00866494" w:rsidRDefault="009E49A0" w:rsidP="00866494">
            <w:pPr>
              <w:ind w:firstLine="851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1) </w:t>
            </w:r>
            <w:r w:rsidR="009E6A5D" w:rsidRPr="009E6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социально-педагогическое: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«Юный кадет», «Отряд Ю</w:t>
            </w:r>
            <w:r w:rsidR="00866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ИД», «Отряд ДЮП»</w:t>
            </w:r>
            <w:r w:rsidR="00866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«</w:t>
            </w:r>
            <w:proofErr w:type="spellStart"/>
            <w:r w:rsidR="00866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Эколята</w:t>
            </w:r>
            <w:proofErr w:type="spellEnd"/>
            <w:r w:rsidR="00866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-дошколята»</w:t>
            </w:r>
          </w:p>
          <w:p w:rsidR="009E6A5D" w:rsidRPr="009E6A5D" w:rsidRDefault="009E6A5D" w:rsidP="009E6A5D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3) физкультурно-спортивное: «</w:t>
            </w:r>
            <w:proofErr w:type="spellStart"/>
            <w:r w:rsidR="009E49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Здоровейка</w:t>
            </w:r>
            <w:proofErr w:type="spellEnd"/>
            <w:r w:rsidRPr="009E6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="009E49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9E6A5D" w:rsidRDefault="009E6A5D" w:rsidP="009E6A5D">
            <w:pPr>
              <w:ind w:firstLine="85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дополнительном образовании задействовано </w:t>
            </w:r>
            <w:r w:rsidR="00BD0209" w:rsidRPr="00BD020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10</w:t>
            </w:r>
            <w:r w:rsidR="009E49A0" w:rsidRPr="00BD020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0 </w:t>
            </w:r>
            <w:r w:rsidRPr="00BD020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процентов </w:t>
            </w:r>
            <w:r w:rsidRPr="009E6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воспитанников Детского сада.</w:t>
            </w:r>
          </w:p>
          <w:p w:rsidR="009E49A0" w:rsidRPr="009E6A5D" w:rsidRDefault="009E49A0" w:rsidP="009E49A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0">
              <w:rPr>
                <w:rFonts w:ascii="Times New Roman" w:hAnsi="Times New Roman" w:cs="Times New Roman"/>
                <w:sz w:val="28"/>
                <w:szCs w:val="28"/>
              </w:rPr>
              <w:t>Организация кружковой работы с детьми на платной основе:</w:t>
            </w:r>
          </w:p>
          <w:p w:rsidR="00B72FA2" w:rsidRPr="00B72FA2" w:rsidRDefault="00C14C99" w:rsidP="00B72FA2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72F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художественно-эстетическое</w:t>
            </w:r>
            <w:r w:rsidR="00B72F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FE37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«Волшебная бумага</w:t>
            </w:r>
            <w:r w:rsidRPr="00B72F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proofErr w:type="gramStart"/>
            <w:r w:rsidR="00B72FA2">
              <w:t xml:space="preserve"> ;</w:t>
            </w:r>
            <w:proofErr w:type="gramEnd"/>
            <w:r w:rsidR="00BD0209">
              <w:t xml:space="preserve"> </w:t>
            </w:r>
            <w:r w:rsidR="00B72FA2" w:rsidRPr="00B72F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«Волшебные ручки»</w:t>
            </w:r>
          </w:p>
          <w:p w:rsidR="009E49A0" w:rsidRPr="00B72FA2" w:rsidRDefault="009E49A0" w:rsidP="00B72FA2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72F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социально-педагогическое: «</w:t>
            </w:r>
            <w:proofErr w:type="spellStart"/>
            <w:r w:rsidRPr="00B72F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Словаренок</w:t>
            </w:r>
            <w:proofErr w:type="spellEnd"/>
            <w:r w:rsidRPr="00B72F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9E49A0" w:rsidRPr="009E6A5D" w:rsidRDefault="00B72FA2" w:rsidP="009E49A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C14C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 естественно-научное</w:t>
            </w:r>
            <w:r w:rsidR="009D6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C14C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E49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="009E49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Тико</w:t>
            </w:r>
            <w:proofErr w:type="spellEnd"/>
            <w:r w:rsidR="009E49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-конструирование»</w:t>
            </w:r>
          </w:p>
          <w:p w:rsidR="009E6A5D" w:rsidRDefault="009E6A5D" w:rsidP="009E6A5D">
            <w:pPr>
              <w:ind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Оценка функционирования внутренней системы оценки качества образования</w:t>
            </w:r>
          </w:p>
          <w:p w:rsidR="00AE7242" w:rsidRDefault="001D44CD" w:rsidP="001D44C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CD">
              <w:rPr>
                <w:rFonts w:ascii="Times New Roman" w:hAnsi="Times New Roman" w:cs="Times New Roman"/>
                <w:sz w:val="28"/>
                <w:szCs w:val="28"/>
              </w:rPr>
              <w:t>В Детском саду утверждено положение о внутренней системе оценки качества образования от 17.0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44C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44CD">
              <w:rPr>
                <w:rFonts w:ascii="Times New Roman" w:hAnsi="Times New Roman" w:cs="Times New Roman"/>
                <w:sz w:val="28"/>
                <w:szCs w:val="28"/>
              </w:rPr>
              <w:t>. Мониторинг качества образовательной деятельности в 20</w:t>
            </w:r>
            <w:r w:rsidR="008664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44CD">
              <w:rPr>
                <w:rFonts w:ascii="Times New Roman" w:hAnsi="Times New Roman" w:cs="Times New Roman"/>
                <w:sz w:val="28"/>
                <w:szCs w:val="28"/>
              </w:rPr>
              <w:t xml:space="preserve"> году показал хорошую работу пед</w:t>
            </w:r>
            <w:r w:rsidR="00AE7242">
              <w:rPr>
                <w:rFonts w:ascii="Times New Roman" w:hAnsi="Times New Roman" w:cs="Times New Roman"/>
                <w:sz w:val="28"/>
                <w:szCs w:val="28"/>
              </w:rPr>
              <w:t>агогического коллектива</w:t>
            </w:r>
            <w:r w:rsidR="00AE7242" w:rsidRPr="00AE7242">
              <w:rPr>
                <w:rFonts w:ascii="Times New Roman" w:hAnsi="Times New Roman" w:cs="Times New Roman"/>
                <w:sz w:val="28"/>
                <w:szCs w:val="28"/>
              </w:rPr>
              <w:t>, несмотря на режим занятий</w:t>
            </w:r>
            <w:r w:rsidR="00AE7242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дистанционных технологий</w:t>
            </w:r>
            <w:r w:rsidR="00AE7242" w:rsidRPr="00AE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4CD" w:rsidRPr="00CE64FD" w:rsidRDefault="001D44CD" w:rsidP="001D44C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CD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и физического развития воспитанников удовлетворительные. </w:t>
            </w:r>
            <w:r w:rsidR="007446D7" w:rsidRPr="007446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446D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</w:t>
            </w:r>
            <w:r w:rsidRPr="00CE64FD">
              <w:rPr>
                <w:rFonts w:ascii="Times New Roman" w:hAnsi="Times New Roman" w:cs="Times New Roman"/>
                <w:sz w:val="28"/>
                <w:szCs w:val="28"/>
              </w:rPr>
              <w:t xml:space="preserve">детей успешно освоили образовательную программу дошкольного образования в своей возрастной группе. </w:t>
            </w:r>
          </w:p>
          <w:p w:rsidR="001D44CD" w:rsidRPr="008A5B78" w:rsidRDefault="001D44CD" w:rsidP="001D44C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8">
              <w:rPr>
                <w:rFonts w:ascii="Times New Roman" w:hAnsi="Times New Roman" w:cs="Times New Roman"/>
                <w:sz w:val="28"/>
                <w:szCs w:val="28"/>
              </w:rPr>
              <w:t xml:space="preserve">Дети подготовительной группы показали высокие результаты готовности к школьному обучению и показали следующий уровень готовности к школьному обучению: высокий – </w:t>
            </w:r>
            <w:r w:rsidR="00523F18" w:rsidRPr="008A5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5B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F18" w:rsidRPr="008A5B7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8A5B78">
              <w:rPr>
                <w:rFonts w:ascii="Times New Roman" w:hAnsi="Times New Roman" w:cs="Times New Roman"/>
                <w:sz w:val="28"/>
                <w:szCs w:val="28"/>
              </w:rPr>
              <w:t xml:space="preserve"> %), хороший – </w:t>
            </w:r>
            <w:r w:rsidR="00523F18" w:rsidRPr="008A5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B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F18" w:rsidRPr="008A5B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5B78">
              <w:rPr>
                <w:rFonts w:ascii="Times New Roman" w:hAnsi="Times New Roman" w:cs="Times New Roman"/>
                <w:sz w:val="28"/>
                <w:szCs w:val="28"/>
              </w:rPr>
              <w:t xml:space="preserve"> %), средний – </w:t>
            </w:r>
            <w:r w:rsidR="00523F18" w:rsidRPr="008A5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B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F18" w:rsidRPr="008A5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5B78">
              <w:rPr>
                <w:rFonts w:ascii="Times New Roman" w:hAnsi="Times New Roman" w:cs="Times New Roman"/>
                <w:sz w:val="28"/>
                <w:szCs w:val="28"/>
              </w:rPr>
              <w:t xml:space="preserve"> %), низкий – 0 (0 %). Воспитанники Детского сада успешно участвовали в конкурсах и мероприятиях различного уровня:</w:t>
            </w:r>
          </w:p>
          <w:p w:rsidR="00AE7242" w:rsidRPr="00AE7242" w:rsidRDefault="001D44CD" w:rsidP="00AE724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42">
              <w:rPr>
                <w:rFonts w:ascii="Times New Roman" w:hAnsi="Times New Roman" w:cs="Times New Roman"/>
                <w:sz w:val="28"/>
                <w:szCs w:val="28"/>
              </w:rPr>
              <w:t xml:space="preserve">В ДОУ уделяется внимание изучению образовательных потребностей родителей. </w:t>
            </w:r>
            <w:r w:rsidR="00AE72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E7242" w:rsidRPr="00AE7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целях осуществления контроля выполнения муниципального задания и учета мнения получателей муниципальных услуг об их качестве, в </w:t>
            </w:r>
            <w:r w:rsidR="00AE7242" w:rsidRPr="00AE72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период с 18 по 25 декабря 2020 года, в НРМДОБУ «Детский сад «Солнышко» проведено анкетирование среди родителей (законных представителей) воспитанников.</w:t>
            </w:r>
            <w:r w:rsidR="00AE7242">
              <w:t xml:space="preserve"> </w:t>
            </w:r>
            <w:r w:rsidR="00AE7242" w:rsidRPr="00AE7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опросе приняло участие 66 человек из 66, что составило 100% - такой процент указывает на готовность родителей к сотрудничеству и активному взаимодействию. Родителям было предложено ответить на 6 вопросов, касающихся качества предоставляемых услуг организацией. </w:t>
            </w:r>
          </w:p>
          <w:p w:rsidR="00AE7242" w:rsidRPr="00AE7242" w:rsidRDefault="00AE7242" w:rsidP="00AE7242">
            <w:pPr>
              <w:ind w:firstLine="85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7242">
              <w:rPr>
                <w:rFonts w:ascii="Times New Roman" w:eastAsia="Calibri" w:hAnsi="Times New Roman" w:cs="Times New Roman"/>
                <w:sz w:val="28"/>
                <w:szCs w:val="28"/>
              </w:rPr>
              <w:t>Исходя из имеющихся данных, можно уверенно заявить, что перечень образовательных услуг предлагаемых нашим ДОУ соответствует запросам родителей. Результаты анкетирования родителей по проблеме удовлетворенности деятельностью ДОУ свидетельствуют о следующем:</w:t>
            </w:r>
          </w:p>
          <w:p w:rsidR="00AE7242" w:rsidRPr="00AE7242" w:rsidRDefault="00AE7242" w:rsidP="00AE724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42">
              <w:rPr>
                <w:rFonts w:ascii="Times New Roman" w:eastAsia="Calibri" w:hAnsi="Times New Roman" w:cs="Times New Roman"/>
                <w:sz w:val="28"/>
                <w:szCs w:val="28"/>
              </w:rPr>
              <w:t>- 63 чел. (96%)</w:t>
            </w:r>
            <w:r w:rsidRPr="00AE724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E7242">
              <w:rPr>
                <w:rFonts w:ascii="Times New Roman" w:eastAsia="Calibri" w:hAnsi="Times New Roman" w:cs="Times New Roman"/>
                <w:sz w:val="28"/>
                <w:szCs w:val="28"/>
              </w:rPr>
              <w:t>опрошенных удовлетворены качеством образования (обучения и воспитания).</w:t>
            </w:r>
          </w:p>
          <w:p w:rsidR="00AE7242" w:rsidRPr="00AE7242" w:rsidRDefault="00AE7242" w:rsidP="00AE724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42">
              <w:rPr>
                <w:rFonts w:ascii="Times New Roman" w:eastAsia="Calibri" w:hAnsi="Times New Roman" w:cs="Times New Roman"/>
                <w:sz w:val="28"/>
                <w:szCs w:val="28"/>
              </w:rPr>
              <w:t>- 62 чел. (94 %) опрошенных удовлетворены профессионализмом педагогических кадров ДОБУ.</w:t>
            </w:r>
          </w:p>
          <w:p w:rsidR="00AE7242" w:rsidRPr="00AE7242" w:rsidRDefault="00AE7242" w:rsidP="00AE724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42">
              <w:rPr>
                <w:rFonts w:ascii="Times New Roman" w:eastAsia="Calibri" w:hAnsi="Times New Roman" w:cs="Times New Roman"/>
                <w:sz w:val="28"/>
                <w:szCs w:val="28"/>
              </w:rPr>
              <w:t>- 66 чел. (100 %) опрошенных удовлетворены состоянием игровых, спальных, специализированных помещений (физкультурный, музыкальный залы, кабинет педагога-психолога, учителя логопеда и т.п.), игрового и спортивного оборудования на территории ДОБУ;</w:t>
            </w:r>
          </w:p>
          <w:p w:rsidR="00AE7242" w:rsidRPr="00AE7242" w:rsidRDefault="00AE7242" w:rsidP="00AE724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42">
              <w:rPr>
                <w:rFonts w:ascii="Times New Roman" w:eastAsia="Calibri" w:hAnsi="Times New Roman" w:cs="Times New Roman"/>
                <w:sz w:val="28"/>
                <w:szCs w:val="28"/>
              </w:rPr>
              <w:t>- 63 чел. (96%)</w:t>
            </w:r>
            <w:r w:rsidRPr="00AE724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E7242">
              <w:rPr>
                <w:rFonts w:ascii="Times New Roman" w:eastAsia="Calibri" w:hAnsi="Times New Roman" w:cs="Times New Roman"/>
                <w:sz w:val="28"/>
                <w:szCs w:val="28"/>
              </w:rPr>
              <w:t>опрошенных удовлетворены комфортностью и безопасностью пребывания воспитанников в ДОБУ.</w:t>
            </w:r>
          </w:p>
          <w:p w:rsidR="00AE7242" w:rsidRPr="00AE7242" w:rsidRDefault="00AE7242" w:rsidP="00AE724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42">
              <w:rPr>
                <w:rFonts w:ascii="Times New Roman" w:eastAsia="Calibri" w:hAnsi="Times New Roman" w:cs="Times New Roman"/>
                <w:sz w:val="28"/>
                <w:szCs w:val="28"/>
              </w:rPr>
              <w:t>- 64 (97 %) опрошенных удовлетворительны степенью освещенности родителей о деятельности ДОБУ посредством информационно-коммуникационных технологий (сайт, Интернет).</w:t>
            </w:r>
          </w:p>
          <w:p w:rsidR="00AE7242" w:rsidRPr="00AE7242" w:rsidRDefault="00AE7242" w:rsidP="00AE724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42">
              <w:rPr>
                <w:rFonts w:ascii="Times New Roman" w:eastAsia="Calibri" w:hAnsi="Times New Roman" w:cs="Times New Roman"/>
                <w:sz w:val="28"/>
                <w:szCs w:val="28"/>
              </w:rPr>
              <w:t>- 64 (97 %) опрошенных удовлетворительны престижем и репутацией образовательного учреждения.</w:t>
            </w:r>
          </w:p>
          <w:p w:rsidR="00AE7242" w:rsidRPr="00AE7242" w:rsidRDefault="00AE7242" w:rsidP="00AE724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42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анкетирования показал высокий процент удовлетворенных качеством оказываемых муниципальных услуг ДОБУ. Таким образом, можно сделать вывод, что созданная система работы ДОБУ позволяет максимально удовлетворить потребность и запросы родителей.</w:t>
            </w:r>
          </w:p>
          <w:p w:rsidR="00AE7242" w:rsidRPr="00AE7242" w:rsidRDefault="00AE7242" w:rsidP="00AE72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A5D" w:rsidRDefault="009E6A5D" w:rsidP="00CE64FD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Оценка кадрового обеспечения</w:t>
            </w:r>
          </w:p>
          <w:p w:rsidR="00433891" w:rsidRPr="00363B28" w:rsidRDefault="006042BF" w:rsidP="0043389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2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укомплектован педагогами на 100 процентов согласно штатному расписанию. Всего работают </w:t>
            </w:r>
            <w:r w:rsidR="00433891" w:rsidRPr="00363B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63B28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Педагогический коллектив Детского сада насчитывает 10 специалистов. </w:t>
            </w:r>
            <w:r w:rsidR="005F283D" w:rsidRPr="00363B2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регулярно проходят курсы повышения квалификации. </w:t>
            </w:r>
            <w:r w:rsidRPr="00363B28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5F283D" w:rsidRPr="00363B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3B28">
              <w:rPr>
                <w:rFonts w:ascii="Times New Roman" w:hAnsi="Times New Roman" w:cs="Times New Roman"/>
                <w:sz w:val="28"/>
                <w:szCs w:val="28"/>
              </w:rPr>
              <w:t xml:space="preserve"> год курсы повышения квалификации прошли </w:t>
            </w:r>
            <w:r w:rsidR="008840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3B2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педагогов. </w:t>
            </w:r>
            <w:r w:rsidR="00884022">
              <w:rPr>
                <w:rFonts w:ascii="Times New Roman" w:hAnsi="Times New Roman" w:cs="Times New Roman"/>
                <w:sz w:val="28"/>
                <w:szCs w:val="28"/>
              </w:rPr>
              <w:t>Аттестация по графику не планировалась.</w:t>
            </w:r>
          </w:p>
          <w:p w:rsidR="006042BF" w:rsidRDefault="006042BF" w:rsidP="006042B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Характеристика педагогических кадров по стажу работы: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844"/>
              <w:gridCol w:w="1844"/>
              <w:gridCol w:w="1844"/>
            </w:tblGrid>
            <w:tr w:rsidR="006042BF" w:rsidRPr="00EB2F0A" w:rsidTr="006042BF">
              <w:tc>
                <w:tcPr>
                  <w:tcW w:w="1843" w:type="dxa"/>
                </w:tcPr>
                <w:p w:rsidR="006042BF" w:rsidRPr="00EB2F0A" w:rsidRDefault="006042BF" w:rsidP="006042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педагогов</w:t>
                  </w:r>
                </w:p>
              </w:tc>
              <w:tc>
                <w:tcPr>
                  <w:tcW w:w="1843" w:type="dxa"/>
                </w:tcPr>
                <w:p w:rsidR="006042BF" w:rsidRPr="00EB2F0A" w:rsidRDefault="006042BF" w:rsidP="006042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 до 5 лет</w:t>
                  </w:r>
                </w:p>
              </w:tc>
              <w:tc>
                <w:tcPr>
                  <w:tcW w:w="1844" w:type="dxa"/>
                </w:tcPr>
                <w:p w:rsidR="006042BF" w:rsidRPr="00EB2F0A" w:rsidRDefault="006042BF" w:rsidP="006042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 до 10 лет</w:t>
                  </w:r>
                </w:p>
              </w:tc>
              <w:tc>
                <w:tcPr>
                  <w:tcW w:w="1844" w:type="dxa"/>
                </w:tcPr>
                <w:p w:rsidR="006042BF" w:rsidRPr="00EB2F0A" w:rsidRDefault="00293B8C" w:rsidP="006042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6042BF"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042BF"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до 20 лет</w:t>
                  </w:r>
                </w:p>
              </w:tc>
              <w:tc>
                <w:tcPr>
                  <w:tcW w:w="1844" w:type="dxa"/>
                </w:tcPr>
                <w:p w:rsidR="006042BF" w:rsidRPr="00EB2F0A" w:rsidRDefault="006042BF" w:rsidP="006042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20 и выше</w:t>
                  </w:r>
                </w:p>
              </w:tc>
            </w:tr>
            <w:tr w:rsidR="006042BF" w:rsidRPr="00EB2F0A" w:rsidTr="006042BF">
              <w:tc>
                <w:tcPr>
                  <w:tcW w:w="1843" w:type="dxa"/>
                </w:tcPr>
                <w:p w:rsidR="006042BF" w:rsidRPr="00EB2F0A" w:rsidRDefault="006042BF" w:rsidP="006042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6042BF" w:rsidRPr="007A44FB" w:rsidRDefault="007A44FB" w:rsidP="006042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44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4" w:type="dxa"/>
                </w:tcPr>
                <w:p w:rsidR="006042BF" w:rsidRPr="007A44FB" w:rsidRDefault="007A44FB" w:rsidP="006042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44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4" w:type="dxa"/>
                </w:tcPr>
                <w:p w:rsidR="006042BF" w:rsidRPr="007A44FB" w:rsidRDefault="00B33857" w:rsidP="006042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44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4" w:type="dxa"/>
                </w:tcPr>
                <w:p w:rsidR="006042BF" w:rsidRPr="007A44FB" w:rsidRDefault="007A44FB" w:rsidP="006042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44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33891" w:rsidRPr="00433891" w:rsidRDefault="006042BF" w:rsidP="006042B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педагогических кадров по возрасту: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78"/>
              <w:gridCol w:w="1143"/>
              <w:gridCol w:w="1143"/>
              <w:gridCol w:w="1217"/>
              <w:gridCol w:w="1138"/>
              <w:gridCol w:w="1138"/>
              <w:gridCol w:w="983"/>
              <w:gridCol w:w="983"/>
            </w:tblGrid>
            <w:tr w:rsidR="00433891" w:rsidRPr="00EB2F0A" w:rsidTr="00433891">
              <w:tc>
                <w:tcPr>
                  <w:tcW w:w="1478" w:type="dxa"/>
                </w:tcPr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педагогов</w:t>
                  </w:r>
                </w:p>
              </w:tc>
              <w:tc>
                <w:tcPr>
                  <w:tcW w:w="1143" w:type="dxa"/>
                </w:tcPr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25 лет</w:t>
                  </w:r>
                </w:p>
              </w:tc>
              <w:tc>
                <w:tcPr>
                  <w:tcW w:w="1143" w:type="dxa"/>
                </w:tcPr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25-29 лет</w:t>
                  </w:r>
                </w:p>
              </w:tc>
              <w:tc>
                <w:tcPr>
                  <w:tcW w:w="1217" w:type="dxa"/>
                </w:tcPr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30-34</w:t>
                  </w:r>
                </w:p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1138" w:type="dxa"/>
                </w:tcPr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35-39 лет</w:t>
                  </w:r>
                </w:p>
              </w:tc>
              <w:tc>
                <w:tcPr>
                  <w:tcW w:w="1138" w:type="dxa"/>
                </w:tcPr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40-44</w:t>
                  </w:r>
                </w:p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983" w:type="dxa"/>
                </w:tcPr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45-49</w:t>
                  </w:r>
                </w:p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983" w:type="dxa"/>
                </w:tcPr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50-54</w:t>
                  </w:r>
                </w:p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</w:tr>
            <w:tr w:rsidR="00433891" w:rsidRPr="00EB2F0A" w:rsidTr="00433891">
              <w:tc>
                <w:tcPr>
                  <w:tcW w:w="1478" w:type="dxa"/>
                </w:tcPr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43" w:type="dxa"/>
                </w:tcPr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3" w:type="dxa"/>
                </w:tcPr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7" w:type="dxa"/>
                </w:tcPr>
                <w:p w:rsidR="00433891" w:rsidRPr="00EB2F0A" w:rsidRDefault="007A44FB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8" w:type="dxa"/>
                </w:tcPr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8" w:type="dxa"/>
                </w:tcPr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</w:tcPr>
                <w:p w:rsidR="00433891" w:rsidRPr="00EB2F0A" w:rsidRDefault="007A44FB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3" w:type="dxa"/>
                </w:tcPr>
                <w:p w:rsidR="00433891" w:rsidRPr="00EB2F0A" w:rsidRDefault="00433891" w:rsidP="00433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63A2C" w:rsidRDefault="006042BF" w:rsidP="006042B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A2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педагогических кадров по уровню образования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72"/>
              <w:gridCol w:w="3073"/>
              <w:gridCol w:w="3073"/>
            </w:tblGrid>
            <w:tr w:rsidR="00C63A2C" w:rsidRPr="00EB2F0A" w:rsidTr="00C63A2C">
              <w:tc>
                <w:tcPr>
                  <w:tcW w:w="3072" w:type="dxa"/>
                </w:tcPr>
                <w:p w:rsidR="00C63A2C" w:rsidRPr="00EB2F0A" w:rsidRDefault="00C63A2C" w:rsidP="00C63A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педагогов</w:t>
                  </w:r>
                </w:p>
              </w:tc>
              <w:tc>
                <w:tcPr>
                  <w:tcW w:w="3073" w:type="dxa"/>
                </w:tcPr>
                <w:p w:rsidR="00C63A2C" w:rsidRPr="00EB2F0A" w:rsidRDefault="00C63A2C" w:rsidP="00C63A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3073" w:type="dxa"/>
                </w:tcPr>
                <w:p w:rsidR="00C63A2C" w:rsidRPr="00EB2F0A" w:rsidRDefault="00C63A2C" w:rsidP="00C63A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специальное</w:t>
                  </w:r>
                </w:p>
              </w:tc>
            </w:tr>
            <w:tr w:rsidR="00C63A2C" w:rsidRPr="00EB2F0A" w:rsidTr="00C63A2C">
              <w:tc>
                <w:tcPr>
                  <w:tcW w:w="3072" w:type="dxa"/>
                </w:tcPr>
                <w:p w:rsidR="00C63A2C" w:rsidRPr="00EB2F0A" w:rsidRDefault="00C63A2C" w:rsidP="00C63A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73" w:type="dxa"/>
                </w:tcPr>
                <w:p w:rsidR="00C63A2C" w:rsidRPr="00EB2F0A" w:rsidRDefault="00C63A2C" w:rsidP="00C63A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73" w:type="dxa"/>
                </w:tcPr>
                <w:p w:rsidR="00C63A2C" w:rsidRPr="00EB2F0A" w:rsidRDefault="00C63A2C" w:rsidP="00C63A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63A2C" w:rsidRPr="00293B8C" w:rsidRDefault="006042BF" w:rsidP="006042B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Характеристика педагогических кадров по квалификационным категориям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6"/>
              <w:gridCol w:w="1536"/>
              <w:gridCol w:w="1606"/>
              <w:gridCol w:w="1537"/>
            </w:tblGrid>
            <w:tr w:rsidR="00C63A2C" w:rsidRPr="00EB2F0A" w:rsidTr="00C63A2C">
              <w:tc>
                <w:tcPr>
                  <w:tcW w:w="1536" w:type="dxa"/>
                </w:tcPr>
                <w:p w:rsidR="00C63A2C" w:rsidRPr="00EB2F0A" w:rsidRDefault="00C63A2C" w:rsidP="006042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36" w:type="dxa"/>
                </w:tcPr>
                <w:p w:rsidR="00C63A2C" w:rsidRPr="00EB2F0A" w:rsidRDefault="00C63A2C" w:rsidP="006042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педагогов</w:t>
                  </w:r>
                </w:p>
              </w:tc>
              <w:tc>
                <w:tcPr>
                  <w:tcW w:w="1536" w:type="dxa"/>
                </w:tcPr>
                <w:p w:rsidR="00C63A2C" w:rsidRPr="00EB2F0A" w:rsidRDefault="00C63A2C" w:rsidP="006042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Высшая категория</w:t>
                  </w:r>
                </w:p>
              </w:tc>
              <w:tc>
                <w:tcPr>
                  <w:tcW w:w="1536" w:type="dxa"/>
                </w:tcPr>
                <w:p w:rsidR="00C63A2C" w:rsidRPr="00EB2F0A" w:rsidRDefault="00C63A2C" w:rsidP="006042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категория</w:t>
                  </w:r>
                </w:p>
              </w:tc>
              <w:tc>
                <w:tcPr>
                  <w:tcW w:w="1537" w:type="dxa"/>
                </w:tcPr>
                <w:p w:rsidR="00C63A2C" w:rsidRPr="00EB2F0A" w:rsidRDefault="00C63A2C" w:rsidP="006042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1537" w:type="dxa"/>
                </w:tcPr>
                <w:p w:rsidR="00C63A2C" w:rsidRPr="00EB2F0A" w:rsidRDefault="00C63A2C" w:rsidP="006042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имеют категории</w:t>
                  </w:r>
                </w:p>
              </w:tc>
            </w:tr>
            <w:tr w:rsidR="00C63A2C" w:rsidRPr="00EB2F0A" w:rsidTr="00C63A2C">
              <w:tc>
                <w:tcPr>
                  <w:tcW w:w="1536" w:type="dxa"/>
                </w:tcPr>
                <w:p w:rsidR="00C63A2C" w:rsidRPr="00EB2F0A" w:rsidRDefault="00C63A2C" w:rsidP="002E43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E437A"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36" w:type="dxa"/>
                </w:tcPr>
                <w:p w:rsidR="00C63A2C" w:rsidRPr="00EB2F0A" w:rsidRDefault="00C63A2C" w:rsidP="006042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6" w:type="dxa"/>
                </w:tcPr>
                <w:p w:rsidR="00C63A2C" w:rsidRPr="00EB2F0A" w:rsidRDefault="00C63A2C" w:rsidP="006042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6" w:type="dxa"/>
                </w:tcPr>
                <w:p w:rsidR="00C63A2C" w:rsidRPr="00EB2F0A" w:rsidRDefault="00C63A2C" w:rsidP="006042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37" w:type="dxa"/>
                </w:tcPr>
                <w:p w:rsidR="00C63A2C" w:rsidRPr="00EB2F0A" w:rsidRDefault="002E437A" w:rsidP="006042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37" w:type="dxa"/>
                </w:tcPr>
                <w:p w:rsidR="00C63A2C" w:rsidRPr="00EB2F0A" w:rsidRDefault="002E437A" w:rsidP="006042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3B8C" w:rsidRDefault="00293B8C" w:rsidP="00C63A2C">
            <w:pPr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2C" w:rsidRPr="00F80FFA" w:rsidRDefault="00C63A2C" w:rsidP="00C63A2C">
            <w:pPr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FFA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E437A" w:rsidRPr="00F80F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0FFA">
              <w:rPr>
                <w:rFonts w:ascii="Times New Roman" w:hAnsi="Times New Roman" w:cs="Times New Roman"/>
                <w:sz w:val="28"/>
                <w:szCs w:val="28"/>
              </w:rPr>
              <w:t xml:space="preserve"> году педагоги </w:t>
            </w:r>
            <w:r w:rsidR="006042BF" w:rsidRPr="00F80FFA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принимали участие в дистанционных международных, всероссийских и региональных конкурсах. Активно участвуют в фестивалях и конкурсах муниципального уровня: </w:t>
            </w:r>
          </w:p>
          <w:p w:rsidR="00592B8C" w:rsidRPr="0094334E" w:rsidRDefault="00592B8C" w:rsidP="00592B8C">
            <w:pPr>
              <w:pStyle w:val="a6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Районная блиц-олимпиада «Организация образовательного процесса в группах раннего возраста в соответствии с ФГОС»</w:t>
            </w:r>
          </w:p>
          <w:p w:rsidR="00592B8C" w:rsidRPr="0094334E" w:rsidRDefault="00592B8C" w:rsidP="00592B8C">
            <w:pPr>
              <w:pStyle w:val="a6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Хлыстова</w:t>
            </w:r>
            <w:proofErr w:type="spellEnd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 Диплом 3 степени</w:t>
            </w:r>
          </w:p>
          <w:p w:rsidR="00592B8C" w:rsidRPr="0094334E" w:rsidRDefault="00592B8C" w:rsidP="00CA1825">
            <w:pPr>
              <w:pStyle w:val="a6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Муниципальная педагогическая олимпиада «Ориентиры современн</w:t>
            </w:r>
            <w:r w:rsidR="00CA1825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педагогики дополнительного о</w:t>
            </w: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бразования»</w:t>
            </w:r>
            <w:r w:rsidR="00CA1825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Гуенкова</w:t>
            </w:r>
            <w:proofErr w:type="spellEnd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Вилена </w:t>
            </w:r>
            <w:proofErr w:type="spellStart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Ванировна</w:t>
            </w:r>
            <w:proofErr w:type="spellEnd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диплом 3 степени</w:t>
            </w:r>
            <w:r w:rsidR="00CA1825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Любовь Леонидовна диплом 3 степени</w:t>
            </w:r>
            <w:r w:rsidR="00CA1825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Фёдорова Елена Леонидовна диплом 3 степени</w:t>
            </w:r>
          </w:p>
          <w:p w:rsidR="00592B8C" w:rsidRPr="0094334E" w:rsidRDefault="00592B8C" w:rsidP="00CA1825">
            <w:pPr>
              <w:pStyle w:val="a6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Муниципальный конкурс профессионального мастерства педагогов дополнительного образования «Видеосалон открытых занятий «По лабиринтам творческих идей и инновационных технологий» номинация: «Лучшее культурно-досуговое мероприятие»</w:t>
            </w:r>
            <w:r w:rsidR="00CA1825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Фёдорова Елена Леонидовна;</w:t>
            </w: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Хлыстова</w:t>
            </w:r>
            <w:proofErr w:type="spellEnd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 диплом 2 степени</w:t>
            </w:r>
          </w:p>
          <w:p w:rsidR="00A221D5" w:rsidRPr="0094334E" w:rsidRDefault="00A221D5" w:rsidP="00A221D5">
            <w:pPr>
              <w:pStyle w:val="a6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94334E">
              <w:rPr>
                <w:rFonts w:ascii="Times New Roman" w:eastAsiaTheme="minorEastAsia" w:hAnsi="Times New Roman" w:cs="Times New Roman"/>
                <w:kern w:val="24"/>
                <w:sz w:val="21"/>
                <w:szCs w:val="21"/>
                <w:lang w:eastAsia="ru-RU"/>
              </w:rPr>
              <w:t xml:space="preserve"> </w:t>
            </w: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94334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«Сюрприз для новогодней елочки» номинация «Профи» </w:t>
            </w:r>
            <w:proofErr w:type="spellStart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Дусбабаева</w:t>
            </w:r>
            <w:proofErr w:type="spellEnd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Леонидовна диплом 3 степени</w:t>
            </w:r>
          </w:p>
          <w:p w:rsidR="00592B8C" w:rsidRPr="0094334E" w:rsidRDefault="00A221D5" w:rsidP="00CA1825">
            <w:pPr>
              <w:pStyle w:val="a6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Региональный конкурс ХМАО – Югра: «Робототехника и </w:t>
            </w:r>
            <w:proofErr w:type="spellStart"/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легоконструирование</w:t>
            </w:r>
            <w:proofErr w:type="spellEnd"/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номинация: методическая разработка Инженерная книга «Черное золото Югры»</w:t>
            </w:r>
            <w:r w:rsidR="00CA1825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Хлыстова</w:t>
            </w:r>
            <w:proofErr w:type="spellEnd"/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 Диплом 1 степени</w:t>
            </w:r>
          </w:p>
          <w:p w:rsidR="00592B8C" w:rsidRPr="0094334E" w:rsidRDefault="00A221D5" w:rsidP="00592B8C">
            <w:pPr>
              <w:pStyle w:val="a6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Региональный конкурс «Моя Югра» номинация: «Лучший новогодний </w:t>
            </w:r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дизайн» </w:t>
            </w:r>
            <w:proofErr w:type="spellStart"/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Дусбабаева</w:t>
            </w:r>
            <w:proofErr w:type="spellEnd"/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Леонидовна диплом 2 степени</w:t>
            </w:r>
          </w:p>
          <w:p w:rsidR="00592B8C" w:rsidRPr="0094334E" w:rsidRDefault="00A221D5" w:rsidP="00CA1825">
            <w:pPr>
              <w:pStyle w:val="a6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Всероссийская олимпиада руководителей и педагогов дошкольных образовательных организаций «Научно-методическая работа в дошкольной образовательной организации в условиях ФГОС»</w:t>
            </w:r>
            <w:r w:rsidR="00CA1825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Хлыстова</w:t>
            </w:r>
            <w:proofErr w:type="spellEnd"/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 Диплом победителя</w:t>
            </w:r>
          </w:p>
          <w:p w:rsidR="00592B8C" w:rsidRPr="0094334E" w:rsidRDefault="00A221D5" w:rsidP="00592B8C">
            <w:pPr>
              <w:pStyle w:val="a6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Всероссийский конкурс «Лучший персональный сайт педагога – 2020»</w:t>
            </w:r>
          </w:p>
          <w:p w:rsidR="00592B8C" w:rsidRPr="0094334E" w:rsidRDefault="00592B8C" w:rsidP="00592B8C">
            <w:pPr>
              <w:pStyle w:val="a6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Хлыстова</w:t>
            </w:r>
            <w:proofErr w:type="spellEnd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 Диплом 3 степени, Голубенко Надежда Юрьевна Диплом 2 степени</w:t>
            </w:r>
          </w:p>
          <w:p w:rsidR="00592B8C" w:rsidRPr="0094334E" w:rsidRDefault="00A221D5" w:rsidP="00CA1825">
            <w:pPr>
              <w:pStyle w:val="a6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Всероссийский дистанционный конкурс «</w:t>
            </w:r>
            <w:proofErr w:type="spellStart"/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Векториада</w:t>
            </w:r>
            <w:proofErr w:type="spellEnd"/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-2020» методическая разработка «Программа «Юный кадет»»</w:t>
            </w:r>
            <w:r w:rsidR="00CA1825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Дусбабаева</w:t>
            </w:r>
            <w:proofErr w:type="spellEnd"/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Леонидовна диплом 2 степени</w:t>
            </w:r>
          </w:p>
          <w:p w:rsidR="00592B8C" w:rsidRPr="0094334E" w:rsidRDefault="00A221D5" w:rsidP="00592B8C">
            <w:pPr>
              <w:pStyle w:val="a6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92B8C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Всероссийский экологический диктант</w:t>
            </w:r>
          </w:p>
          <w:p w:rsidR="00592B8C" w:rsidRPr="0094334E" w:rsidRDefault="00592B8C" w:rsidP="00CA1825">
            <w:pPr>
              <w:pStyle w:val="a6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Дусбабаева</w:t>
            </w:r>
            <w:proofErr w:type="spellEnd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Леонидовна диплом 3 степени</w:t>
            </w:r>
            <w:r w:rsidR="00CA1825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Костоусова-Щербина Надежда </w:t>
            </w:r>
            <w:proofErr w:type="spellStart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диплом 3 степени</w:t>
            </w:r>
            <w:r w:rsidR="00CA1825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Фёдорова Елена Леонидовна диплом 3 степени</w:t>
            </w:r>
            <w:r w:rsidR="00CA1825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Хлыстова</w:t>
            </w:r>
            <w:proofErr w:type="spellEnd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 диплом 3 степени</w:t>
            </w:r>
          </w:p>
          <w:p w:rsidR="00CA1825" w:rsidRPr="0094334E" w:rsidRDefault="00CA1825" w:rsidP="00A221D5">
            <w:pPr>
              <w:pStyle w:val="a6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21D5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Всероссийский диктант по общественному здоровью </w:t>
            </w:r>
            <w:proofErr w:type="spellStart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Дусбабаева</w:t>
            </w:r>
            <w:proofErr w:type="spellEnd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Леонидовна диплом 3 степени, Костоусова-Щербина Надежда </w:t>
            </w:r>
            <w:proofErr w:type="spellStart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диплом </w:t>
            </w:r>
            <w:r w:rsidR="00283198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степени, Фёдорова Елена Леонидовна диплом 2 степени, </w:t>
            </w:r>
            <w:proofErr w:type="spellStart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Хлыстова</w:t>
            </w:r>
            <w:proofErr w:type="spellEnd"/>
            <w:r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 диплом 3 степени, Голубенко Надежда Юрьевна диплом 3 степени</w:t>
            </w:r>
            <w:r w:rsidR="00283198" w:rsidRPr="009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Кириллова Любовь Леонидовна диплом 2 степени</w:t>
            </w:r>
          </w:p>
          <w:p w:rsidR="00884022" w:rsidRDefault="006042BF" w:rsidP="00884022">
            <w:pPr>
              <w:ind w:firstLine="918"/>
              <w:jc w:val="both"/>
            </w:pPr>
            <w:r w:rsidRPr="00C21F7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CA1825">
              <w:rPr>
                <w:rFonts w:ascii="Times New Roman" w:hAnsi="Times New Roman" w:cs="Times New Roman"/>
                <w:sz w:val="28"/>
                <w:szCs w:val="28"/>
              </w:rPr>
              <w:t xml:space="preserve">активно принимают участие в педагогических и общественных акциях, диктантах, </w:t>
            </w:r>
            <w:r w:rsidRPr="00C21F75">
              <w:rPr>
                <w:rFonts w:ascii="Times New Roman" w:hAnsi="Times New Roman" w:cs="Times New Roman"/>
                <w:sz w:val="28"/>
                <w:szCs w:val="28"/>
              </w:rPr>
              <w:t>постоянно повышают свой профессиональный уровень,</w:t>
            </w:r>
            <w:r w:rsidR="00CA1825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конференциях, семинарах, форумах для педагогов,</w:t>
            </w:r>
            <w:r w:rsidRPr="00C21F75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участвуют в методической работе дошкольного учреждения и муниципального сетевого и методического взаимодействия, знакомятся с опытом работы своих коллег и других дошкольных учреждений, а также </w:t>
            </w:r>
            <w:proofErr w:type="spellStart"/>
            <w:r w:rsidRPr="00C21F75">
              <w:rPr>
                <w:rFonts w:ascii="Times New Roman" w:hAnsi="Times New Roman" w:cs="Times New Roman"/>
                <w:sz w:val="28"/>
                <w:szCs w:val="28"/>
              </w:rPr>
              <w:t>саморазвиваются</w:t>
            </w:r>
            <w:proofErr w:type="spellEnd"/>
            <w:r w:rsidRPr="00C21F75">
              <w:rPr>
                <w:rFonts w:ascii="Times New Roman" w:hAnsi="Times New Roman" w:cs="Times New Roman"/>
                <w:sz w:val="28"/>
                <w:szCs w:val="28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  <w:r w:rsidR="00884022">
              <w:t xml:space="preserve"> </w:t>
            </w:r>
          </w:p>
          <w:p w:rsidR="00884022" w:rsidRPr="00884022" w:rsidRDefault="00884022" w:rsidP="00884022">
            <w:pPr>
              <w:ind w:firstLine="9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2">
              <w:rPr>
                <w:rFonts w:ascii="Times New Roman" w:hAnsi="Times New Roman" w:cs="Times New Roman"/>
                <w:b/>
                <w:sz w:val="28"/>
                <w:szCs w:val="28"/>
              </w:rPr>
              <w:t>Об ИКТ-компетенциях педагогов</w:t>
            </w:r>
          </w:p>
          <w:p w:rsidR="00884022" w:rsidRPr="00884022" w:rsidRDefault="00884022" w:rsidP="00884022">
            <w:pPr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2">
              <w:rPr>
                <w:rFonts w:ascii="Times New Roman" w:hAnsi="Times New Roman" w:cs="Times New Roman"/>
                <w:sz w:val="28"/>
                <w:szCs w:val="28"/>
              </w:rPr>
      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      </w:r>
            <w:proofErr w:type="spellStart"/>
            <w:r w:rsidRPr="00884022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 w:rsidRPr="008840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402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88402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8402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840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4022" w:rsidRPr="00884022" w:rsidRDefault="00884022" w:rsidP="00884022">
            <w:pPr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2">
              <w:rPr>
                <w:rFonts w:ascii="Times New Roman" w:hAnsi="Times New Roman" w:cs="Times New Roman"/>
                <w:sz w:val="28"/>
                <w:szCs w:val="28"/>
              </w:rPr>
              <w:t xml:space="preserve">98% педагогов отметили, что в их педагогической деятельности ранее не </w:t>
            </w:r>
            <w:r w:rsidRPr="00884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практиковалась такая форма обучения и у них не было опыта для ее реализации.</w:t>
            </w:r>
          </w:p>
          <w:p w:rsidR="00884022" w:rsidRPr="00884022" w:rsidRDefault="00884022" w:rsidP="00884022">
            <w:pPr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2">
              <w:rPr>
                <w:rFonts w:ascii="Times New Roman" w:hAnsi="Times New Roman" w:cs="Times New Roman"/>
                <w:sz w:val="28"/>
                <w:szCs w:val="28"/>
              </w:rPr>
              <w:t>Трудности воспитателей в процессе дистанционного обучения</w:t>
            </w:r>
          </w:p>
          <w:p w:rsidR="00884022" w:rsidRPr="00884022" w:rsidRDefault="00884022" w:rsidP="00884022">
            <w:pPr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2">
              <w:rPr>
                <w:rFonts w:ascii="Times New Roman" w:hAnsi="Times New Roman" w:cs="Times New Roman"/>
                <w:sz w:val="28"/>
                <w:szCs w:val="28"/>
              </w:rPr>
              <w:t xml:space="preserve">Анализ педагогической деятельности воспитателей в период распространения </w:t>
            </w:r>
            <w:proofErr w:type="spellStart"/>
            <w:r w:rsidRPr="0088402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88402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      </w:r>
            <w:proofErr w:type="spellStart"/>
            <w:r w:rsidRPr="00884022">
              <w:rPr>
                <w:rFonts w:ascii="Times New Roman" w:hAnsi="Times New Roman" w:cs="Times New Roman"/>
                <w:sz w:val="28"/>
                <w:szCs w:val="28"/>
              </w:rPr>
              <w:t>компетентностные</w:t>
            </w:r>
            <w:proofErr w:type="spellEnd"/>
            <w:r w:rsidRPr="00884022">
              <w:rPr>
                <w:rFonts w:ascii="Times New Roman" w:hAnsi="Times New Roman" w:cs="Times New Roman"/>
                <w:sz w:val="28"/>
                <w:szCs w:val="28"/>
              </w:rPr>
      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      </w:r>
          </w:p>
          <w:p w:rsidR="00884022" w:rsidRPr="00884022" w:rsidRDefault="00884022" w:rsidP="00884022">
            <w:pPr>
              <w:ind w:firstLine="9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2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технических специалистов в штате организации</w:t>
            </w:r>
          </w:p>
          <w:p w:rsidR="00884022" w:rsidRDefault="00884022" w:rsidP="00884022">
            <w:pPr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2">
              <w:rPr>
                <w:rFonts w:ascii="Times New Roman" w:hAnsi="Times New Roman" w:cs="Times New Roman"/>
                <w:sz w:val="28"/>
                <w:szCs w:val="28"/>
              </w:rPr>
              <w:t>Переход на дистанционный режим работы показал настоятельную потребность в наличии специалиста</w:t>
            </w:r>
            <w:r w:rsidR="007A4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840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84022">
              <w:rPr>
                <w:rFonts w:ascii="Times New Roman" w:hAnsi="Times New Roman" w:cs="Times New Roman"/>
                <w:sz w:val="28"/>
                <w:szCs w:val="28"/>
              </w:rPr>
              <w:t xml:space="preserve">)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</w:t>
            </w:r>
          </w:p>
          <w:p w:rsidR="00884022" w:rsidRPr="00884022" w:rsidRDefault="00884022" w:rsidP="00884022">
            <w:pPr>
              <w:ind w:firstLine="9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  <w:p w:rsidR="006042BF" w:rsidRDefault="00884022" w:rsidP="00884022">
            <w:pPr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2">
              <w:rPr>
                <w:rFonts w:ascii="Times New Roman" w:hAnsi="Times New Roman" w:cs="Times New Roman"/>
                <w:sz w:val="28"/>
                <w:szCs w:val="28"/>
              </w:rPr>
      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три последние года, включая и 2020 год, показывают, что все они по профилю педагогической деятельности. В 2021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      </w:r>
          </w:p>
          <w:p w:rsidR="00884022" w:rsidRPr="00C21F75" w:rsidRDefault="00884022" w:rsidP="00C63A2C">
            <w:pPr>
              <w:ind w:firstLine="9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6A5D" w:rsidRDefault="009E6A5D" w:rsidP="00C21F75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VI. Оценка учебно-методического и библиотечно-информационного обеспечения</w:t>
            </w:r>
          </w:p>
          <w:p w:rsidR="00C63A2C" w:rsidRDefault="00C63A2C" w:rsidP="00C63A2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A2C">
              <w:rPr>
                <w:rFonts w:ascii="Times New Roman" w:hAnsi="Times New Roman" w:cs="Times New Roman"/>
                <w:sz w:val="28"/>
                <w:szCs w:val="28"/>
              </w:rPr>
      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</w:t>
            </w:r>
            <w:r w:rsidRPr="00C63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      </w:r>
            <w:proofErr w:type="spellStart"/>
            <w:r w:rsidRPr="00C63A2C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C63A2C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-образовательной работы в соответствии с обязательной частью образовательной программы дошкольного учреждения. </w:t>
            </w:r>
          </w:p>
          <w:p w:rsidR="00C63A2C" w:rsidRDefault="00C63A2C" w:rsidP="00C63A2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A2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оснащение методического кабинета достаточно для реализации образовательных программ. </w:t>
            </w:r>
          </w:p>
          <w:p w:rsidR="00C63A2C" w:rsidRDefault="00C63A2C" w:rsidP="00C63A2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A2C">
              <w:rPr>
                <w:rFonts w:ascii="Times New Roman" w:hAnsi="Times New Roman" w:cs="Times New Roman"/>
                <w:sz w:val="28"/>
                <w:szCs w:val="28"/>
              </w:rPr>
              <w:t xml:space="preserve">В методическом кабинете созданы условия для возможности организации совместной деятельности педагогов. </w:t>
            </w:r>
          </w:p>
          <w:p w:rsidR="00C63A2C" w:rsidRDefault="00C63A2C" w:rsidP="00C63A2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A2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Детского сада включает: </w:t>
            </w:r>
          </w:p>
          <w:p w:rsidR="00C63A2C" w:rsidRDefault="00C63A2C" w:rsidP="00C63A2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A2C">
              <w:rPr>
                <w:rFonts w:ascii="Times New Roman" w:hAnsi="Times New Roman" w:cs="Times New Roman"/>
                <w:sz w:val="28"/>
                <w:szCs w:val="28"/>
              </w:rPr>
              <w:t>− информационно-телекоммуникационное оборудование: компьютеры,</w:t>
            </w:r>
            <w:r w:rsidR="002E437A">
              <w:rPr>
                <w:rFonts w:ascii="Times New Roman" w:hAnsi="Times New Roman" w:cs="Times New Roman"/>
                <w:sz w:val="28"/>
                <w:szCs w:val="28"/>
              </w:rPr>
              <w:t xml:space="preserve"> ноутбуки,</w:t>
            </w:r>
            <w:r w:rsidRPr="00C63A2C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проекторы мультимедиа, </w:t>
            </w:r>
            <w:r w:rsidR="002E437A">
              <w:rPr>
                <w:rFonts w:ascii="Times New Roman" w:hAnsi="Times New Roman" w:cs="Times New Roman"/>
                <w:sz w:val="28"/>
                <w:szCs w:val="28"/>
              </w:rPr>
              <w:t xml:space="preserve">принтеры, телевизоры, планшеты, </w:t>
            </w:r>
            <w:r w:rsidR="0016278F"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r w:rsidR="002E437A">
              <w:rPr>
                <w:rFonts w:ascii="Times New Roman" w:hAnsi="Times New Roman" w:cs="Times New Roman"/>
                <w:sz w:val="28"/>
                <w:szCs w:val="28"/>
              </w:rPr>
              <w:t xml:space="preserve"> панели.</w:t>
            </w:r>
          </w:p>
          <w:p w:rsidR="00C63A2C" w:rsidRDefault="002E437A" w:rsidP="002E437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A2C" w:rsidRPr="00C63A2C">
              <w:rPr>
                <w:rFonts w:ascii="Times New Roman" w:hAnsi="Times New Roman" w:cs="Times New Roman"/>
                <w:sz w:val="28"/>
                <w:szCs w:val="28"/>
              </w:rPr>
              <w:t>рограммное обеспечение позволяет работать с текстовыми редактор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ами, интернет - </w:t>
            </w:r>
            <w:r w:rsidR="00C63A2C">
              <w:rPr>
                <w:rFonts w:ascii="Times New Roman" w:hAnsi="Times New Roman" w:cs="Times New Roman"/>
                <w:sz w:val="28"/>
                <w:szCs w:val="28"/>
              </w:rPr>
              <w:t>ресурсами, фото</w:t>
            </w:r>
            <w:r w:rsidR="00C63A2C" w:rsidRPr="00C63A2C">
              <w:rPr>
                <w:rFonts w:ascii="Times New Roman" w:hAnsi="Times New Roman" w:cs="Times New Roman"/>
                <w:sz w:val="28"/>
                <w:szCs w:val="28"/>
              </w:rPr>
              <w:t xml:space="preserve">, видеоматериалами, графическими редакторами. </w:t>
            </w:r>
          </w:p>
          <w:p w:rsidR="00C63A2C" w:rsidRDefault="00C63A2C" w:rsidP="00C63A2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A2C">
              <w:rPr>
                <w:rFonts w:ascii="Times New Roman" w:hAnsi="Times New Roman" w:cs="Times New Roman"/>
                <w:sz w:val="28"/>
                <w:szCs w:val="28"/>
              </w:rPr>
      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7321BC" w:rsidRPr="007321BC" w:rsidRDefault="007321BC" w:rsidP="007321B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C">
              <w:rPr>
                <w:rFonts w:ascii="Times New Roman" w:hAnsi="Times New Roman" w:cs="Times New Roman"/>
                <w:sz w:val="28"/>
                <w:szCs w:val="28"/>
              </w:rPr>
              <w:t>Режим работы в дистанционном формате показал отсутствие необходимых комплектов заданий для работы в онлайн-режиме и адаптированных инструкций для родителей и детей. В связи с чем ответственным лицам Детского сада (старший воспитатель) необходимо в 2021 году поставить вопрос на контроль в рамках ВСОКО и запланировать их приобретение (при наличии).</w:t>
            </w:r>
          </w:p>
          <w:p w:rsidR="007321BC" w:rsidRPr="00C63A2C" w:rsidRDefault="007321BC" w:rsidP="007321B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занятий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применением дистанционных технологий</w:t>
            </w:r>
            <w:r w:rsidRPr="007321BC">
              <w:rPr>
                <w:rFonts w:ascii="Times New Roman" w:hAnsi="Times New Roman" w:cs="Times New Roman"/>
                <w:sz w:val="28"/>
                <w:szCs w:val="28"/>
              </w:rPr>
              <w:t xml:space="preserve"> выявила недостаточность библиотечно-информационного обеспечения. В связи с чем в 2021 году необходимо обеспечить подборку онлайн-ресурсов, поиск и/или разработку </w:t>
            </w:r>
            <w:proofErr w:type="spellStart"/>
            <w:r w:rsidRPr="007321BC">
              <w:rPr>
                <w:rFonts w:ascii="Times New Roman" w:hAnsi="Times New Roman" w:cs="Times New Roman"/>
                <w:sz w:val="28"/>
                <w:szCs w:val="28"/>
              </w:rPr>
              <w:t>видеоконтента</w:t>
            </w:r>
            <w:proofErr w:type="spellEnd"/>
            <w:r w:rsidRPr="007321BC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</w:t>
            </w:r>
            <w:r w:rsidRPr="00732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проведению занятий в онлайн.</w:t>
            </w:r>
          </w:p>
          <w:p w:rsidR="009E6A5D" w:rsidRPr="009E6A5D" w:rsidRDefault="009E6A5D" w:rsidP="009E6A5D">
            <w:pPr>
              <w:ind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VII. Оценка материально-технической базы</w:t>
            </w:r>
          </w:p>
          <w:p w:rsidR="009E6A5D" w:rsidRPr="00C63A2C" w:rsidRDefault="009E6A5D" w:rsidP="00C63A2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A2C">
              <w:rPr>
                <w:rFonts w:ascii="Times New Roman" w:hAnsi="Times New Roman" w:cs="Times New Roman"/>
                <w:iCs/>
                <w:sz w:val="28"/>
                <w:szCs w:val="28"/>
              </w:rPr>
      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      </w:r>
          </w:p>
          <w:p w:rsidR="002E437A" w:rsidRPr="009E6A5D" w:rsidRDefault="002E437A" w:rsidP="002E437A">
            <w:pPr>
              <w:numPr>
                <w:ilvl w:val="0"/>
                <w:numId w:val="12"/>
              </w:numPr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кабинет заведующего – 1;</w:t>
            </w:r>
          </w:p>
          <w:p w:rsidR="002E437A" w:rsidRPr="009E6A5D" w:rsidRDefault="002E437A" w:rsidP="002E437A">
            <w:pPr>
              <w:numPr>
                <w:ilvl w:val="0"/>
                <w:numId w:val="12"/>
              </w:numPr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методический кабинет – 1;</w:t>
            </w:r>
          </w:p>
          <w:p w:rsidR="009E6A5D" w:rsidRPr="002E437A" w:rsidRDefault="009E6A5D" w:rsidP="009E6A5D">
            <w:pPr>
              <w:numPr>
                <w:ilvl w:val="0"/>
                <w:numId w:val="12"/>
              </w:numPr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групповые помещения – </w:t>
            </w:r>
            <w:r w:rsidR="00C63A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9E6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2E437A" w:rsidRDefault="002E437A" w:rsidP="002E437A">
            <w:pPr>
              <w:numPr>
                <w:ilvl w:val="0"/>
                <w:numId w:val="12"/>
              </w:numPr>
              <w:ind w:left="0"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изостудия – 1;</w:t>
            </w:r>
          </w:p>
          <w:p w:rsidR="002E437A" w:rsidRPr="002E437A" w:rsidRDefault="002E437A" w:rsidP="002E437A">
            <w:pPr>
              <w:numPr>
                <w:ilvl w:val="0"/>
                <w:numId w:val="12"/>
              </w:numPr>
              <w:ind w:left="0"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кабинет познавательно-исследовательской деятельности -1</w:t>
            </w:r>
          </w:p>
          <w:p w:rsidR="009E6A5D" w:rsidRPr="009E6A5D" w:rsidRDefault="00467F9C" w:rsidP="009E6A5D">
            <w:pPr>
              <w:numPr>
                <w:ilvl w:val="0"/>
                <w:numId w:val="12"/>
              </w:numPr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физкультурно-</w:t>
            </w:r>
            <w:r w:rsidR="009E6A5D" w:rsidRPr="009E6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музыкальный зал – 1;</w:t>
            </w:r>
          </w:p>
          <w:p w:rsidR="00467F9C" w:rsidRDefault="00467F9C" w:rsidP="009E6A5D">
            <w:pPr>
              <w:numPr>
                <w:ilvl w:val="0"/>
                <w:numId w:val="12"/>
              </w:numPr>
              <w:ind w:left="0"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F9C">
              <w:rPr>
                <w:rFonts w:ascii="Times New Roman" w:hAnsi="Times New Roman" w:cs="Times New Roman"/>
                <w:i/>
                <w:sz w:val="28"/>
                <w:szCs w:val="28"/>
              </w:rPr>
              <w:t>кабинет логопеда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-1;</w:t>
            </w:r>
          </w:p>
          <w:p w:rsidR="009E6A5D" w:rsidRPr="009E6A5D" w:rsidRDefault="009E6A5D" w:rsidP="009E6A5D">
            <w:pPr>
              <w:numPr>
                <w:ilvl w:val="0"/>
                <w:numId w:val="12"/>
              </w:numPr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пищеблок – 1;</w:t>
            </w:r>
          </w:p>
          <w:p w:rsidR="009E6A5D" w:rsidRPr="009E6A5D" w:rsidRDefault="009E6A5D" w:rsidP="009E6A5D">
            <w:pPr>
              <w:numPr>
                <w:ilvl w:val="0"/>
                <w:numId w:val="12"/>
              </w:numPr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прачечная – 1;</w:t>
            </w:r>
          </w:p>
          <w:p w:rsidR="009E6A5D" w:rsidRPr="009E6A5D" w:rsidRDefault="009E6A5D" w:rsidP="009E6A5D">
            <w:pPr>
              <w:numPr>
                <w:ilvl w:val="0"/>
                <w:numId w:val="12"/>
              </w:numPr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E6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медицинский кабинет – 1;</w:t>
            </w:r>
          </w:p>
          <w:p w:rsidR="009E6A5D" w:rsidRDefault="009E6A5D" w:rsidP="00467F9C">
            <w:pPr>
              <w:ind w:firstLine="85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7F9C">
              <w:rPr>
                <w:rFonts w:ascii="Times New Roman" w:hAnsi="Times New Roman" w:cs="Times New Roman"/>
                <w:iCs/>
                <w:sz w:val="28"/>
                <w:szCs w:val="28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7346DA" w:rsidRPr="007A44FB" w:rsidRDefault="007346DA" w:rsidP="00A957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В ДОУ за 2020 год было приобретено:</w:t>
            </w:r>
          </w:p>
          <w:p w:rsidR="007346DA" w:rsidRPr="007A44FB" w:rsidRDefault="007346DA" w:rsidP="00A957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- игровая мебель для групповых – 59851,00 руб.</w:t>
            </w:r>
          </w:p>
          <w:p w:rsidR="007346DA" w:rsidRPr="007A44FB" w:rsidRDefault="007346DA" w:rsidP="00A957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- тележки для спортивного инвентаря – 10545,67 руб.</w:t>
            </w:r>
          </w:p>
          <w:p w:rsidR="007346DA" w:rsidRPr="007A44FB" w:rsidRDefault="007346DA" w:rsidP="00A957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-составные столы – 25234,86 руб.</w:t>
            </w:r>
          </w:p>
          <w:p w:rsidR="00782E64" w:rsidRPr="004E35E2" w:rsidRDefault="00782E64" w:rsidP="00A957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E2">
              <w:rPr>
                <w:rFonts w:ascii="Times New Roman" w:hAnsi="Times New Roman" w:cs="Times New Roman"/>
                <w:sz w:val="28"/>
                <w:szCs w:val="28"/>
              </w:rPr>
              <w:t>- наборы для сюжетно-ролевых игр -75309,76 руб.</w:t>
            </w:r>
          </w:p>
          <w:p w:rsidR="00782E64" w:rsidRPr="004E35E2" w:rsidRDefault="00782E64" w:rsidP="00A957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E2">
              <w:rPr>
                <w:rFonts w:ascii="Times New Roman" w:hAnsi="Times New Roman" w:cs="Times New Roman"/>
                <w:sz w:val="28"/>
                <w:szCs w:val="28"/>
              </w:rPr>
              <w:t>-шкафы-купе (стеллаж, полка «Дерево», тумба с полками</w:t>
            </w:r>
            <w:r w:rsidR="00977B4E" w:rsidRPr="004E35E2">
              <w:rPr>
                <w:rFonts w:ascii="Times New Roman" w:hAnsi="Times New Roman" w:cs="Times New Roman"/>
                <w:sz w:val="28"/>
                <w:szCs w:val="28"/>
              </w:rPr>
              <w:t>, стол «Светофор», стол, тумба, полка-стенд «Дерево», тумба, тумба на колесиках</w:t>
            </w:r>
            <w:r w:rsidRPr="004E35E2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="00977B4E" w:rsidRPr="004E35E2">
              <w:rPr>
                <w:rFonts w:ascii="Times New Roman" w:hAnsi="Times New Roman" w:cs="Times New Roman"/>
                <w:sz w:val="28"/>
                <w:szCs w:val="28"/>
              </w:rPr>
              <w:t>19029</w:t>
            </w:r>
            <w:r w:rsidRPr="004E35E2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  <w:p w:rsidR="00782E64" w:rsidRPr="004E35E2" w:rsidRDefault="00782E64" w:rsidP="00A957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E2">
              <w:rPr>
                <w:rFonts w:ascii="Times New Roman" w:hAnsi="Times New Roman" w:cs="Times New Roman"/>
                <w:sz w:val="28"/>
                <w:szCs w:val="28"/>
              </w:rPr>
              <w:t>- стол-стойка для охраны – 25360,00 руб.</w:t>
            </w:r>
          </w:p>
          <w:p w:rsidR="00977B4E" w:rsidRPr="004E35E2" w:rsidRDefault="00977B4E" w:rsidP="00A957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термометры, весы - 32562,00 руб.</w:t>
            </w:r>
          </w:p>
          <w:p w:rsidR="00977B4E" w:rsidRPr="004E35E2" w:rsidRDefault="00977B4E" w:rsidP="00A957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E2">
              <w:rPr>
                <w:rFonts w:ascii="Times New Roman" w:hAnsi="Times New Roman" w:cs="Times New Roman"/>
                <w:sz w:val="28"/>
                <w:szCs w:val="28"/>
              </w:rPr>
              <w:t>- канцелярские товары – 22399,83 руб.</w:t>
            </w:r>
          </w:p>
          <w:p w:rsidR="007346DA" w:rsidRDefault="00977B4E" w:rsidP="004E35E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E2">
              <w:rPr>
                <w:rFonts w:ascii="Times New Roman" w:hAnsi="Times New Roman" w:cs="Times New Roman"/>
                <w:sz w:val="28"/>
                <w:szCs w:val="28"/>
              </w:rPr>
              <w:t>-стенды – 42190,00 руб.</w:t>
            </w:r>
          </w:p>
          <w:p w:rsidR="009E6A5D" w:rsidRDefault="009E6A5D" w:rsidP="00A95777">
            <w:pPr>
              <w:ind w:firstLine="85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5777">
              <w:rPr>
                <w:rFonts w:ascii="Times New Roman" w:hAnsi="Times New Roman" w:cs="Times New Roman"/>
                <w:iCs/>
                <w:sz w:val="28"/>
                <w:szCs w:val="28"/>
              </w:rPr>
      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7321BC" w:rsidRPr="007321BC" w:rsidRDefault="007321BC" w:rsidP="007321BC">
            <w:pPr>
              <w:ind w:firstLine="851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321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Материально-техническое обеспечение для проведения занятий с воспитанниками</w:t>
            </w:r>
          </w:p>
          <w:p w:rsidR="007321BC" w:rsidRPr="007321BC" w:rsidRDefault="007321BC" w:rsidP="007321BC">
            <w:pPr>
              <w:ind w:firstLine="85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21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      </w:r>
          </w:p>
          <w:p w:rsidR="007321BC" w:rsidRPr="007321BC" w:rsidRDefault="007321BC" w:rsidP="007321BC">
            <w:pPr>
              <w:ind w:firstLine="85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21BC">
              <w:rPr>
                <w:rFonts w:ascii="Times New Roman" w:hAnsi="Times New Roman" w:cs="Times New Roman"/>
                <w:iCs/>
                <w:sz w:val="28"/>
                <w:szCs w:val="28"/>
              </w:rPr>
              <w:t>- для полноценной (качественной) организации и проведения занятий в дистанционном формате отсутствует стабильное и устойчивое интернет- соединение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группах</w:t>
            </w:r>
            <w:r w:rsidRPr="007321BC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9B2E7A" w:rsidRDefault="009B2E7A" w:rsidP="009B2E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2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анализа показателей деятельности организации</w:t>
            </w:r>
          </w:p>
          <w:p w:rsidR="009B2E7A" w:rsidRPr="009B2E7A" w:rsidRDefault="009B2E7A" w:rsidP="009B2E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Данные приведены по состоянию на </w:t>
            </w:r>
            <w:r w:rsidR="001627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9B2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</w:t>
            </w:r>
            <w:r w:rsidR="001627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:rsidR="009B2E7A" w:rsidRDefault="009B2E7A" w:rsidP="009B2E7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09"/>
              <w:gridCol w:w="1824"/>
              <w:gridCol w:w="1536"/>
            </w:tblGrid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9B2E7A" w:rsidRPr="00EB2F0A" w:rsidTr="009B2E7A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</w:t>
                  </w:r>
                  <w:r w:rsidR="007321BC"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итанников, которые обучаются по </w:t>
                  </w: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7321BC"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ограмме дошкольного образования </w:t>
                  </w: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обучающиеся: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nil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полного дня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форме семейного образов</w:t>
                  </w:r>
                  <w:r w:rsidR="0016278F"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ания с психолого-педагогическим </w:t>
                  </w: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1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7321B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от трех до восьми лет</w:t>
                  </w:r>
                </w:p>
                <w:p w:rsidR="0016278F" w:rsidRPr="00EB2F0A" w:rsidRDefault="0016278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278F" w:rsidRPr="00EB2F0A" w:rsidRDefault="0016278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278F" w:rsidRPr="00EB2F0A" w:rsidRDefault="0016278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7321BC" w:rsidP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Количество (удельный вес) детей от общей численности</w:t>
                  </w:r>
                </w:p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воспитанников, которые получают услуги присмотра и ухода, в том числе в группах: 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9B2E7A" w:rsidRPr="00EB2F0A" w:rsidRDefault="009B2E7A" w:rsidP="0016278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  <w:r w:rsidR="00D61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B2E7A" w:rsidRPr="00EB2F0A">
                    <w:rPr>
                      <w:rFonts w:ascii="Times New Roman" w:hAnsi="Times New Roman" w:cs="Times New Roman"/>
                    </w:rPr>
                    <w:t>(100%)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hAnsi="Times New Roman" w:cs="Times New Roman"/>
                    </w:rPr>
                    <w:t>0 (0%)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hAnsi="Times New Roman" w:cs="Times New Roman"/>
                    </w:rPr>
                    <w:t>0 (0%)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</w:t>
                  </w:r>
                  <w:r w:rsidR="0016278F"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с) воспитанников с ОВЗ от общей </w:t>
                  </w: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численности воспитанников, которые получают услуги: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hAnsi="Times New Roman" w:cs="Times New Roman"/>
                    </w:rPr>
                    <w:t>0 (0%)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обучению по образо</w:t>
                  </w:r>
                  <w:r w:rsidR="0016278F"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вательной программе дошкольного</w:t>
                  </w: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hAnsi="Times New Roman" w:cs="Times New Roman"/>
                    </w:rPr>
                    <w:t>0 (0%)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hAnsi="Times New Roman" w:cs="Times New Roman"/>
                    </w:rPr>
                    <w:t>0 (0%)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показатель пропущ</w:t>
                  </w:r>
                  <w:r w:rsidR="0016278F"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енных по болезни дней на одного </w:t>
                  </w: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воспитанника</w:t>
                  </w:r>
                </w:p>
              </w:tc>
              <w:tc>
                <w:tcPr>
                  <w:tcW w:w="1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D612BB" w:rsidRDefault="00D537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53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количество</w:t>
                  </w:r>
                </w:p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 w:rsidP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средним профессиональным образованием педагогической</w:t>
                  </w:r>
                </w:p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 w:rsidP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(40%)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(0 %)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(40%)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(удельный вес численности) педагогических работников в общей численности </w:t>
                  </w: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</w:t>
                  </w:r>
                </w:p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7321BC" w:rsidP="000300D7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42170"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0300D7"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42170"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 w:rsidP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(0 %)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 в общей численности педагогических работников в возрасте: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0300D7" w:rsidP="000300D7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42170"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42170"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 w:rsidP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(0 %)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D537D8" w:rsidP="0017450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53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442170" w:rsidRPr="00D53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</w:t>
                  </w:r>
                  <w:r w:rsidR="00FD39E3" w:rsidRPr="00D53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="00442170" w:rsidRPr="00D53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1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D537D8" w:rsidP="00FD39E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53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FD39E3" w:rsidRPr="00D53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D39E3" w:rsidRPr="00D53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442170" w:rsidRPr="00D53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%)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1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человек/человек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 w:rsidP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10/66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B2E7A" w:rsidRPr="00EB2F0A" w:rsidRDefault="009B2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42170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2170" w:rsidRPr="00EB2F0A" w:rsidRDefault="004421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42170" w:rsidRPr="00EB2F0A" w:rsidRDefault="00442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2170" w:rsidRPr="00EB2F0A" w:rsidRDefault="00442170" w:rsidP="004421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42170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2170" w:rsidRPr="00EB2F0A" w:rsidRDefault="004421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42170" w:rsidRPr="00EB2F0A" w:rsidRDefault="00442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2170" w:rsidRPr="00EB2F0A" w:rsidRDefault="00442170" w:rsidP="004421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B2E7A" w:rsidRPr="00EB2F0A" w:rsidTr="009B2E7A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</w:t>
                  </w:r>
                </w:p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1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65F7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2160,9  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помещений для дополнительных видов деятельности воспитанников</w:t>
                  </w:r>
                </w:p>
              </w:tc>
              <w:tc>
                <w:tcPr>
                  <w:tcW w:w="1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44217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576</w:t>
                  </w:r>
                </w:p>
              </w:tc>
            </w:tr>
            <w:tr w:rsidR="009B2E7A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E7A" w:rsidRPr="00EB2F0A" w:rsidRDefault="009B2E7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42170" w:rsidRPr="00EB2F0A" w:rsidTr="00442170">
              <w:tc>
                <w:tcPr>
                  <w:tcW w:w="5909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2170" w:rsidRPr="00EB2F0A" w:rsidRDefault="004421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42170" w:rsidRPr="00EB2F0A" w:rsidRDefault="00442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2170" w:rsidRPr="00EB2F0A" w:rsidRDefault="00442170" w:rsidP="004421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442170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2170" w:rsidRPr="00EB2F0A" w:rsidRDefault="004421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42170" w:rsidRPr="00EB2F0A" w:rsidRDefault="00442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2170" w:rsidRPr="00EB2F0A" w:rsidRDefault="00442170" w:rsidP="004421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442170" w:rsidRPr="00EB2F0A" w:rsidTr="00442170">
              <w:tc>
                <w:tcPr>
                  <w:tcW w:w="5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2170" w:rsidRPr="00EB2F0A" w:rsidRDefault="004421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42170" w:rsidRPr="00EB2F0A" w:rsidRDefault="00442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2170" w:rsidRPr="00EB2F0A" w:rsidRDefault="00442170" w:rsidP="004421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</w:tbl>
          <w:p w:rsidR="009B2E7A" w:rsidRPr="00A95777" w:rsidRDefault="009B2E7A" w:rsidP="00A957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77" w:rsidRDefault="00A95777" w:rsidP="00A957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777">
              <w:rPr>
                <w:rFonts w:ascii="Times New Roman" w:hAnsi="Times New Roman" w:cs="Times New Roman"/>
                <w:sz w:val="28"/>
                <w:szCs w:val="28"/>
              </w:rPr>
      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      </w:r>
          </w:p>
          <w:p w:rsidR="00A95777" w:rsidRPr="00A95777" w:rsidRDefault="00A95777" w:rsidP="00A95777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7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укомплектован достаточным количеством педагогических и иных работников, которые имеют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  <w:p w:rsidR="009E6A5D" w:rsidRPr="009E6A5D" w:rsidRDefault="009E6A5D" w:rsidP="009E6A5D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4B1" w:rsidRPr="009E6A5D" w:rsidRDefault="00A634B1" w:rsidP="00A95777">
      <w:pPr>
        <w:rPr>
          <w:rFonts w:ascii="Times New Roman" w:hAnsi="Times New Roman" w:cs="Times New Roman"/>
          <w:sz w:val="28"/>
          <w:szCs w:val="28"/>
        </w:rPr>
      </w:pPr>
    </w:p>
    <w:sectPr w:rsidR="00A634B1" w:rsidRPr="009E6A5D" w:rsidSect="00644E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838"/>
    <w:multiLevelType w:val="multilevel"/>
    <w:tmpl w:val="D79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B402C"/>
    <w:multiLevelType w:val="multilevel"/>
    <w:tmpl w:val="0E4E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B11F6"/>
    <w:multiLevelType w:val="multilevel"/>
    <w:tmpl w:val="80B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55A0E"/>
    <w:multiLevelType w:val="multilevel"/>
    <w:tmpl w:val="4026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F454D"/>
    <w:multiLevelType w:val="multilevel"/>
    <w:tmpl w:val="D57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04EED"/>
    <w:multiLevelType w:val="multilevel"/>
    <w:tmpl w:val="53E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610D2"/>
    <w:multiLevelType w:val="hybridMultilevel"/>
    <w:tmpl w:val="37CAABF0"/>
    <w:lvl w:ilvl="0" w:tplc="582271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FD5AA8"/>
    <w:multiLevelType w:val="multilevel"/>
    <w:tmpl w:val="6500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C5FF3"/>
    <w:multiLevelType w:val="multilevel"/>
    <w:tmpl w:val="760A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01CC3"/>
    <w:multiLevelType w:val="multilevel"/>
    <w:tmpl w:val="4A2E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65DA5"/>
    <w:multiLevelType w:val="multilevel"/>
    <w:tmpl w:val="84D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7046E"/>
    <w:multiLevelType w:val="multilevel"/>
    <w:tmpl w:val="62D8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1733E"/>
    <w:multiLevelType w:val="multilevel"/>
    <w:tmpl w:val="EA8E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5D"/>
    <w:rsid w:val="00007C95"/>
    <w:rsid w:val="000243EC"/>
    <w:rsid w:val="000300D7"/>
    <w:rsid w:val="00067B53"/>
    <w:rsid w:val="00077335"/>
    <w:rsid w:val="000A66E6"/>
    <w:rsid w:val="000F65F6"/>
    <w:rsid w:val="00107EEC"/>
    <w:rsid w:val="00110535"/>
    <w:rsid w:val="0016278F"/>
    <w:rsid w:val="001661EA"/>
    <w:rsid w:val="001701F7"/>
    <w:rsid w:val="0017450A"/>
    <w:rsid w:val="001C5A8A"/>
    <w:rsid w:val="001D44CD"/>
    <w:rsid w:val="00236F3C"/>
    <w:rsid w:val="0025057B"/>
    <w:rsid w:val="00283198"/>
    <w:rsid w:val="00293B8C"/>
    <w:rsid w:val="002E437A"/>
    <w:rsid w:val="003135AE"/>
    <w:rsid w:val="00363B28"/>
    <w:rsid w:val="00365618"/>
    <w:rsid w:val="003B1623"/>
    <w:rsid w:val="00433891"/>
    <w:rsid w:val="00442170"/>
    <w:rsid w:val="00465F71"/>
    <w:rsid w:val="00467F9C"/>
    <w:rsid w:val="00476099"/>
    <w:rsid w:val="004E35E2"/>
    <w:rsid w:val="004F3277"/>
    <w:rsid w:val="00500209"/>
    <w:rsid w:val="0050234D"/>
    <w:rsid w:val="00523F18"/>
    <w:rsid w:val="00542A75"/>
    <w:rsid w:val="00581E16"/>
    <w:rsid w:val="00592B8C"/>
    <w:rsid w:val="00596AF1"/>
    <w:rsid w:val="005F283D"/>
    <w:rsid w:val="006042BF"/>
    <w:rsid w:val="0062330C"/>
    <w:rsid w:val="00644E2D"/>
    <w:rsid w:val="0066782F"/>
    <w:rsid w:val="00694AEE"/>
    <w:rsid w:val="007061B4"/>
    <w:rsid w:val="0071312E"/>
    <w:rsid w:val="007321BC"/>
    <w:rsid w:val="007346DA"/>
    <w:rsid w:val="007446D7"/>
    <w:rsid w:val="00774C93"/>
    <w:rsid w:val="00782E64"/>
    <w:rsid w:val="00785BBD"/>
    <w:rsid w:val="007A44FB"/>
    <w:rsid w:val="007C47DF"/>
    <w:rsid w:val="007E05E3"/>
    <w:rsid w:val="00866494"/>
    <w:rsid w:val="00884022"/>
    <w:rsid w:val="008A5B78"/>
    <w:rsid w:val="0094334E"/>
    <w:rsid w:val="00946A80"/>
    <w:rsid w:val="00977B4E"/>
    <w:rsid w:val="009B2E7A"/>
    <w:rsid w:val="009D65C4"/>
    <w:rsid w:val="009E49A0"/>
    <w:rsid w:val="009E6A5D"/>
    <w:rsid w:val="00A221D5"/>
    <w:rsid w:val="00A245FE"/>
    <w:rsid w:val="00A54C84"/>
    <w:rsid w:val="00A634B1"/>
    <w:rsid w:val="00A95777"/>
    <w:rsid w:val="00AA04CF"/>
    <w:rsid w:val="00AB7C7C"/>
    <w:rsid w:val="00AE7242"/>
    <w:rsid w:val="00B33857"/>
    <w:rsid w:val="00B72FA2"/>
    <w:rsid w:val="00B821CB"/>
    <w:rsid w:val="00B83A6D"/>
    <w:rsid w:val="00BB1116"/>
    <w:rsid w:val="00BD0209"/>
    <w:rsid w:val="00BD785F"/>
    <w:rsid w:val="00C14C99"/>
    <w:rsid w:val="00C21F75"/>
    <w:rsid w:val="00C63A2C"/>
    <w:rsid w:val="00CA1825"/>
    <w:rsid w:val="00CC7A25"/>
    <w:rsid w:val="00CE64FD"/>
    <w:rsid w:val="00CF04AE"/>
    <w:rsid w:val="00D447DE"/>
    <w:rsid w:val="00D537D8"/>
    <w:rsid w:val="00D612BB"/>
    <w:rsid w:val="00D85648"/>
    <w:rsid w:val="00DD60FF"/>
    <w:rsid w:val="00E401E8"/>
    <w:rsid w:val="00E973F1"/>
    <w:rsid w:val="00EB2F0A"/>
    <w:rsid w:val="00F63646"/>
    <w:rsid w:val="00F6364B"/>
    <w:rsid w:val="00F80FFA"/>
    <w:rsid w:val="00FD39E3"/>
    <w:rsid w:val="00FE37E5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A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A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6A5D"/>
    <w:pPr>
      <w:spacing w:after="0" w:line="240" w:lineRule="auto"/>
    </w:pPr>
  </w:style>
  <w:style w:type="table" w:styleId="a7">
    <w:name w:val="Table Grid"/>
    <w:basedOn w:val="a1"/>
    <w:uiPriority w:val="59"/>
    <w:rsid w:val="0050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4C9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221D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A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A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6A5D"/>
    <w:pPr>
      <w:spacing w:after="0" w:line="240" w:lineRule="auto"/>
    </w:pPr>
  </w:style>
  <w:style w:type="table" w:styleId="a7">
    <w:name w:val="Table Grid"/>
    <w:basedOn w:val="a1"/>
    <w:uiPriority w:val="59"/>
    <w:rsid w:val="0050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4C9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221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17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9</cp:revision>
  <cp:lastPrinted>2021-04-15T03:53:00Z</cp:lastPrinted>
  <dcterms:created xsi:type="dcterms:W3CDTF">2021-04-12T06:48:00Z</dcterms:created>
  <dcterms:modified xsi:type="dcterms:W3CDTF">2021-04-15T09:26:00Z</dcterms:modified>
</cp:coreProperties>
</file>